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487" w:rsidRDefault="00994487" w:rsidP="00994487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E5B0D" w:rsidRDefault="00DE5B0D" w:rsidP="00994487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Konferencja jest skierowana do:</w:t>
      </w:r>
    </w:p>
    <w:p w:rsidR="00DE5B0D" w:rsidRDefault="00DE5B0D" w:rsidP="00994487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- doktorantów;</w:t>
      </w:r>
    </w:p>
    <w:p w:rsidR="00DE5B0D" w:rsidRDefault="00DE5B0D" w:rsidP="00994487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- pozostałych pracowników naukowych do 35 roku życia.</w:t>
      </w:r>
    </w:p>
    <w:p w:rsidR="00DE5B0D" w:rsidRDefault="00DE5B0D" w:rsidP="00994487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E5B0D" w:rsidRDefault="00DE5B0D" w:rsidP="00994487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Osoby zainteresowane udziałem w konferencji proszone są o wysłanie do </w:t>
      </w:r>
      <w:r w:rsidRPr="00DE5B0D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25 listopada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informacji na adres: </w:t>
      </w:r>
      <w:hyperlink r:id="rId4" w:history="1">
        <w:r w:rsidRPr="00BD782F">
          <w:rPr>
            <w:rStyle w:val="Hipercze"/>
            <w:rFonts w:ascii="Times New Roman" w:hAnsi="Times New Roman" w:cs="Times New Roman"/>
            <w:shd w:val="clear" w:color="auto" w:fill="FFFFFF"/>
          </w:rPr>
          <w:t>maciej.nowak@zut.edu.pl</w:t>
        </w:r>
      </w:hyperlink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(tel. 604207017)</w:t>
      </w:r>
    </w:p>
    <w:p w:rsidR="00DE5B0D" w:rsidRPr="00DE5B0D" w:rsidRDefault="00DE5B0D" w:rsidP="0099448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W informacji należy wskazać, które warsztaty dana osoba wybiera. Można wybrać maksymalnie udział w 2 warsztatach (warsztaty w razie potrzeby będą zorganizowane w taki sposób, aby było to możliwe). Np. </w:t>
      </w:r>
      <w:r w:rsidRPr="00DE5B0D">
        <w:rPr>
          <w:rFonts w:ascii="Times New Roman" w:hAnsi="Times New Roman" w:cs="Times New Roman"/>
          <w:i/>
          <w:color w:val="000000"/>
          <w:shd w:val="clear" w:color="auto" w:fill="FFFFFF"/>
        </w:rPr>
        <w:t>„Jestem zainteresowany udziałem w konferencji. Deklaruję zainteresowanie udziałem w warsztatach nr … i nr …”</w:t>
      </w:r>
    </w:p>
    <w:p w:rsidR="00DE5B0D" w:rsidRDefault="00DE5B0D" w:rsidP="00994487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E5B0D" w:rsidRPr="00DE5B0D" w:rsidRDefault="00DE5B0D" w:rsidP="00DE5B0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Opis warsztatów</w:t>
      </w:r>
      <w:bookmarkStart w:id="0" w:name="_GoBack"/>
      <w:bookmarkEnd w:id="0"/>
    </w:p>
    <w:p w:rsidR="00DE5B0D" w:rsidRDefault="00DE5B0D" w:rsidP="00994487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E5B0D" w:rsidRPr="00994487" w:rsidRDefault="00DE5B0D" w:rsidP="00994487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E5B0D" w:rsidRDefault="00DE5B0D" w:rsidP="0099448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Warsztaty nr 1</w:t>
      </w:r>
    </w:p>
    <w:p w:rsidR="00994487" w:rsidRPr="00994487" w:rsidRDefault="00994487" w:rsidP="00994487">
      <w:pPr>
        <w:jc w:val="both"/>
        <w:rPr>
          <w:rFonts w:ascii="Times New Roman" w:hAnsi="Times New Roman" w:cs="Times New Roman"/>
          <w:b/>
          <w:bCs/>
        </w:rPr>
      </w:pPr>
      <w:r w:rsidRPr="00994487">
        <w:rPr>
          <w:rFonts w:ascii="Times New Roman" w:hAnsi="Times New Roman" w:cs="Times New Roman"/>
          <w:b/>
          <w:bCs/>
        </w:rPr>
        <w:t xml:space="preserve">Warsztaty z pisania wniosków w ramach programów NCN i NCBR </w:t>
      </w:r>
    </w:p>
    <w:p w:rsidR="00994487" w:rsidRPr="00994487" w:rsidRDefault="00994487" w:rsidP="00994487">
      <w:pPr>
        <w:jc w:val="both"/>
        <w:rPr>
          <w:rFonts w:ascii="Times New Roman" w:hAnsi="Times New Roman" w:cs="Times New Roman"/>
        </w:rPr>
      </w:pPr>
      <w:r w:rsidRPr="00994487">
        <w:rPr>
          <w:rFonts w:ascii="Times New Roman" w:hAnsi="Times New Roman" w:cs="Times New Roman"/>
        </w:rPr>
        <w:t xml:space="preserve">prof. dr hab. inż. Rafał Rakoczy – kierownik projektów finansowanych przez </w:t>
      </w:r>
      <w:proofErr w:type="spellStart"/>
      <w:r w:rsidRPr="00994487">
        <w:rPr>
          <w:rFonts w:ascii="Times New Roman" w:hAnsi="Times New Roman" w:cs="Times New Roman"/>
        </w:rPr>
        <w:t>MEiN</w:t>
      </w:r>
      <w:proofErr w:type="spellEnd"/>
      <w:r w:rsidRPr="00994487">
        <w:rPr>
          <w:rFonts w:ascii="Times New Roman" w:hAnsi="Times New Roman" w:cs="Times New Roman"/>
        </w:rPr>
        <w:t xml:space="preserve">, NCN i POIR oraz dr inż. dr inż. Paula </w:t>
      </w:r>
      <w:proofErr w:type="spellStart"/>
      <w:r w:rsidRPr="00994487">
        <w:rPr>
          <w:rFonts w:ascii="Times New Roman" w:hAnsi="Times New Roman" w:cs="Times New Roman"/>
        </w:rPr>
        <w:t>Ossowicz-Rupniewska</w:t>
      </w:r>
      <w:proofErr w:type="spellEnd"/>
      <w:r w:rsidRPr="00994487">
        <w:rPr>
          <w:rFonts w:ascii="Times New Roman" w:hAnsi="Times New Roman" w:cs="Times New Roman"/>
        </w:rPr>
        <w:t xml:space="preserve">, która jest kierownikiem projektu badawczo-wdrożeniowego realizowanego w ramach XI Konkursu LIDER.   </w:t>
      </w:r>
    </w:p>
    <w:p w:rsidR="00994487" w:rsidRPr="00994487" w:rsidRDefault="00994487" w:rsidP="00994487">
      <w:pPr>
        <w:jc w:val="both"/>
        <w:rPr>
          <w:rFonts w:ascii="Times New Roman" w:hAnsi="Times New Roman" w:cs="Times New Roman"/>
        </w:rPr>
      </w:pPr>
    </w:p>
    <w:p w:rsidR="00994487" w:rsidRPr="00994487" w:rsidRDefault="00994487" w:rsidP="00994487">
      <w:pPr>
        <w:jc w:val="both"/>
        <w:rPr>
          <w:rFonts w:ascii="Times New Roman" w:hAnsi="Times New Roman" w:cs="Times New Roman"/>
        </w:rPr>
      </w:pPr>
      <w:r w:rsidRPr="00994487">
        <w:rPr>
          <w:rFonts w:ascii="Times New Roman" w:hAnsi="Times New Roman" w:cs="Times New Roman"/>
        </w:rPr>
        <w:t xml:space="preserve">Zapraszamy na warsztaty </w:t>
      </w:r>
      <w:r w:rsidRPr="00994487">
        <w:rPr>
          <w:rFonts w:ascii="Times New Roman" w:hAnsi="Times New Roman" w:cs="Times New Roman"/>
          <w:bCs/>
        </w:rPr>
        <w:t>z pisania wniosków w ramach programów finansowanych przez NCN i NCBR</w:t>
      </w:r>
      <w:r w:rsidRPr="00994487">
        <w:rPr>
          <w:rFonts w:ascii="Times New Roman" w:hAnsi="Times New Roman" w:cs="Times New Roman"/>
        </w:rPr>
        <w:t xml:space="preserve">. W szczególności warsztaty skierowane są do wszystkich zainteresowanych aplikowaniem w ramach programu Preludium i Lider. Program Preludium jest finansowany przez Narodowe Centrum Nauki, natomiast program Lider </w:t>
      </w:r>
      <w:r w:rsidRPr="00994487">
        <w:rPr>
          <w:rFonts w:ascii="Times New Roman" w:hAnsi="Times New Roman" w:cs="Times New Roman"/>
        </w:rPr>
        <w:noBreakHyphen/>
        <w:t xml:space="preserve"> przez Narodowe Centrum Badań i Rozwoju i są one skierowane wyłącznie do młodych naukowców. Podczas warsztatów uczestnicy dowiedzą się m.in. jak przeanalizować treść konkursu, z jakich części składa się wniosek, na co zwrócić uwagę przygotowując dobry wniosek, a także jakie są dobre praktyki przy pisaniu wniosku projektowego. Ponadto uzyskają wiedzę w jaki sposób powinna być prowadzona opieka ze strony naukowca sp</w:t>
      </w:r>
      <w:r>
        <w:rPr>
          <w:rFonts w:ascii="Times New Roman" w:hAnsi="Times New Roman" w:cs="Times New Roman"/>
        </w:rPr>
        <w:t>rawującego nadzór nad realizacją</w:t>
      </w:r>
      <w:r w:rsidRPr="00994487">
        <w:rPr>
          <w:rFonts w:ascii="Times New Roman" w:hAnsi="Times New Roman" w:cs="Times New Roman"/>
        </w:rPr>
        <w:t xml:space="preserve"> projektu PRELUDIUM oraz w jaki j sposób powinien być prowadzony mentoring podczas realizacji projektów kierowanych przez młodych badaczy. </w:t>
      </w:r>
      <w:r>
        <w:rPr>
          <w:rFonts w:ascii="Times New Roman" w:hAnsi="Times New Roman" w:cs="Times New Roman"/>
        </w:rPr>
        <w:t xml:space="preserve"> </w:t>
      </w:r>
      <w:r w:rsidRPr="00994487">
        <w:rPr>
          <w:rFonts w:ascii="Times New Roman" w:hAnsi="Times New Roman" w:cs="Times New Roman"/>
        </w:rPr>
        <w:t xml:space="preserve">Jeśli chciałbyś/chciałabyś porozmawiać z osobą, która otrzymała takie finansowanie, to ten warsztat jest właśnie dla Ciebie. </w:t>
      </w:r>
    </w:p>
    <w:p w:rsidR="00994487" w:rsidRDefault="00994487" w:rsidP="007568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4487" w:rsidRPr="00387118" w:rsidRDefault="00994487" w:rsidP="007568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5B0D" w:rsidRDefault="00DE5B0D" w:rsidP="003871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Warsztaty nr 2</w:t>
      </w:r>
    </w:p>
    <w:p w:rsidR="00387118" w:rsidRPr="00387118" w:rsidRDefault="00387118" w:rsidP="00387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118">
        <w:rPr>
          <w:rFonts w:ascii="Times New Roman" w:hAnsi="Times New Roman" w:cs="Times New Roman"/>
          <w:b/>
        </w:rPr>
        <w:t>Warsztaty pt.: „Interdyscyplinarne ujęcia badań z pogranicza dyscyplin – nauki medyczne i biologiczne”</w:t>
      </w:r>
      <w:r w:rsidRPr="00387118">
        <w:rPr>
          <w:rFonts w:ascii="Times New Roman" w:hAnsi="Times New Roman" w:cs="Times New Roman"/>
        </w:rPr>
        <w:t xml:space="preserve"> - prof. Miłosz Parczewski, prof. Paulina Niedźwiedzka – </w:t>
      </w:r>
      <w:proofErr w:type="spellStart"/>
      <w:r w:rsidRPr="00387118">
        <w:rPr>
          <w:rFonts w:ascii="Times New Roman" w:hAnsi="Times New Roman" w:cs="Times New Roman"/>
        </w:rPr>
        <w:t>Rystwej</w:t>
      </w:r>
      <w:proofErr w:type="spellEnd"/>
    </w:p>
    <w:p w:rsidR="00387118" w:rsidRPr="00387118" w:rsidRDefault="00387118" w:rsidP="00387118">
      <w:pPr>
        <w:spacing w:after="0" w:line="240" w:lineRule="auto"/>
        <w:rPr>
          <w:rFonts w:ascii="Times New Roman" w:hAnsi="Times New Roman" w:cs="Times New Roman"/>
        </w:rPr>
      </w:pPr>
    </w:p>
    <w:p w:rsidR="00387118" w:rsidRPr="00387118" w:rsidRDefault="00387118" w:rsidP="003871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87118">
        <w:rPr>
          <w:rFonts w:ascii="Times New Roman" w:hAnsi="Times New Roman" w:cs="Times New Roman"/>
        </w:rPr>
        <w:t>Między naukami medycznymi a biologicznymi (w ujęciu eksperymentalnym, nie środowiskowym) nie da się postawić granicy. Potwierdzeniem tej tezy są choćby Nagrody Nobla, które – choć oficjalnie przyznawane w kategorii fizjologii lub medycyny, dotyczą przecież także dominujących kierunków badań XX wieku subdyscyplin biologii oraz biologii medycznej i są to: biochemia, biologia rozwoju, onkologia, mikrobiologia, immunologia, genetyka (szczególnie w ostatnim okresie genetyka molekularna), neurobiologia, czy biologia komórki. Zarówno medycyna, jak i biologia same w sobie są bez wątpienia naukami interdyscyplinarnymi.</w:t>
      </w:r>
    </w:p>
    <w:p w:rsidR="00387118" w:rsidRPr="00387118" w:rsidRDefault="00387118" w:rsidP="003871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87118">
        <w:rPr>
          <w:rFonts w:ascii="Times New Roman" w:hAnsi="Times New Roman" w:cs="Times New Roman"/>
        </w:rPr>
        <w:t xml:space="preserve">W praktyce połączenie w zespole pracy medyków z biologami przynosi wiele zalet. Przede wszystkim rozszerza perspektywę, a rzetelne opisanie zjawisk związanych ze zdrowiem i życiem człowieka, jest niezmiernie istotne. Analiza przeprowadzona tylko z jednej, perspektywy nawet najbardziej doświadczonego badawcza, może spowodować, że wnioski będą niepełne. Bardzo mocno świadczący na korzyść takiej współpracy jest przyziemny fakt ograniczanego czasu, możliwości, umiejętności laboratoryjnych i sprzętowych oraz finansów, które przy połączeniu dwóch perspektyw są </w:t>
      </w:r>
      <w:r w:rsidRPr="00387118">
        <w:rPr>
          <w:rFonts w:ascii="Times New Roman" w:hAnsi="Times New Roman" w:cs="Times New Roman"/>
        </w:rPr>
        <w:lastRenderedPageBreak/>
        <w:t xml:space="preserve">zdecydowanie szersze. Taka praca jest też wyzwaniem i dopinguje do samodoskonalenia, by w pełni uczestniczyć w dyskusji spoza własnego obszaru badań. </w:t>
      </w:r>
    </w:p>
    <w:p w:rsidR="00387118" w:rsidRPr="00387118" w:rsidRDefault="00387118" w:rsidP="003871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87118">
        <w:rPr>
          <w:rFonts w:ascii="Times New Roman" w:hAnsi="Times New Roman" w:cs="Times New Roman"/>
        </w:rPr>
        <w:t>W trakcie warsztatów przedstawione zostaną konkretne przykłady badań z pogranicza nauk medycznych i biologicznych, uczestnicy zostaną zapoznani z naszym „know-how” prowadzenia takiego interdyscyplinarnego zespołu i podyskutujemy o zaletach, a może i wadach takiej współpracy.</w:t>
      </w:r>
    </w:p>
    <w:p w:rsidR="00756889" w:rsidRPr="00387118" w:rsidRDefault="00756889" w:rsidP="003871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6889" w:rsidRPr="00994487" w:rsidRDefault="00756889" w:rsidP="007568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5B0D" w:rsidRPr="00DE5B0D" w:rsidRDefault="00DE5B0D" w:rsidP="007568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E5B0D">
        <w:rPr>
          <w:rFonts w:ascii="Times New Roman" w:hAnsi="Times New Roman" w:cs="Times New Roman"/>
          <w:b/>
        </w:rPr>
        <w:t>Warsztaty nr 3</w:t>
      </w:r>
    </w:p>
    <w:p w:rsidR="00756889" w:rsidRPr="00994487" w:rsidRDefault="00994487" w:rsidP="007568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56889" w:rsidRPr="00994487">
        <w:rPr>
          <w:rFonts w:ascii="Times New Roman" w:hAnsi="Times New Roman" w:cs="Times New Roman"/>
          <w:b/>
        </w:rPr>
        <w:t>arsztaty dotyczące interdyscyplinarnego ujęcia kwestii ekonomicznych i prawnych</w:t>
      </w:r>
      <w:r w:rsidR="00756889" w:rsidRPr="009944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756889" w:rsidRPr="009944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dr hab. </w:t>
      </w:r>
      <w:r w:rsidR="00756889" w:rsidRPr="00994487">
        <w:rPr>
          <w:rFonts w:ascii="Times New Roman" w:hAnsi="Times New Roman" w:cs="Times New Roman"/>
        </w:rPr>
        <w:t xml:space="preserve">Jarosław </w:t>
      </w:r>
      <w:proofErr w:type="spellStart"/>
      <w:r w:rsidR="00756889" w:rsidRPr="00994487">
        <w:rPr>
          <w:rFonts w:ascii="Times New Roman" w:hAnsi="Times New Roman" w:cs="Times New Roman"/>
        </w:rPr>
        <w:t>Korpysa</w:t>
      </w:r>
      <w:proofErr w:type="spellEnd"/>
      <w:r w:rsidR="00756889" w:rsidRPr="0099448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prof. US, dr hab.</w:t>
      </w:r>
      <w:r w:rsidR="00756889" w:rsidRPr="00994487">
        <w:rPr>
          <w:rFonts w:ascii="Times New Roman" w:hAnsi="Times New Roman" w:cs="Times New Roman"/>
        </w:rPr>
        <w:t xml:space="preserve"> Maciej Nowak</w:t>
      </w:r>
      <w:r>
        <w:rPr>
          <w:rFonts w:ascii="Times New Roman" w:hAnsi="Times New Roman" w:cs="Times New Roman"/>
        </w:rPr>
        <w:t>, prof. ZUT</w:t>
      </w:r>
      <w:r w:rsidR="00756889" w:rsidRPr="00994487">
        <w:rPr>
          <w:rFonts w:ascii="Times New Roman" w:hAnsi="Times New Roman" w:cs="Times New Roman"/>
        </w:rPr>
        <w:t xml:space="preserve"> –;</w:t>
      </w:r>
    </w:p>
    <w:p w:rsidR="00756889" w:rsidRPr="00994487" w:rsidRDefault="004848CA" w:rsidP="007568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4487">
        <w:rPr>
          <w:rFonts w:ascii="Times New Roman" w:hAnsi="Times New Roman" w:cs="Times New Roman"/>
          <w:bdr w:val="none" w:sz="0" w:space="0" w:color="auto" w:frame="1"/>
        </w:rPr>
        <w:t>W trakcie warsztatów zostaną wskazane i określone możliwości i kierunki interdyscyplinarnego połączenia zagadnień obejmujących zakresy tematyczne ekonomii i finansów, zarządzania, prawa oraz polityki i administracji. Zdiagnozuje się i omówi (na konkretnych przykładach) kluczowe bariery i ograniczenia w tym zakresie. Uczestnicy warsztatów spróbują następnie we własnym zakresie, we własnych tematach zaproponować poprawne przykłady i metody integracji tematycznej kwestii ​ zogniskowanych wokół dyscyplin: ekonomia i finanse, nauki o zarządzaniu i jakości oraz nauki prawne.</w:t>
      </w:r>
    </w:p>
    <w:p w:rsidR="004848CA" w:rsidRPr="00994487" w:rsidRDefault="004848CA" w:rsidP="007568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48CA" w:rsidRPr="00994487" w:rsidRDefault="004848CA" w:rsidP="007568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5B0D" w:rsidRPr="00DE5B0D" w:rsidRDefault="00DE5B0D" w:rsidP="007568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E5B0D">
        <w:rPr>
          <w:rFonts w:ascii="Times New Roman" w:hAnsi="Times New Roman" w:cs="Times New Roman"/>
          <w:b/>
        </w:rPr>
        <w:t>Warsztaty nr 4</w:t>
      </w:r>
    </w:p>
    <w:p w:rsidR="00756889" w:rsidRPr="00994487" w:rsidRDefault="00994487" w:rsidP="007568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56889" w:rsidRPr="00994487">
        <w:rPr>
          <w:rFonts w:ascii="Times New Roman" w:hAnsi="Times New Roman" w:cs="Times New Roman"/>
          <w:b/>
        </w:rPr>
        <w:t>arsztat dotyczący stosowania metod ilościowych</w:t>
      </w:r>
      <w:r w:rsidR="00756889" w:rsidRPr="00994487">
        <w:rPr>
          <w:rFonts w:ascii="Times New Roman" w:hAnsi="Times New Roman" w:cs="Times New Roman"/>
        </w:rPr>
        <w:t xml:space="preserve"> – dr hab.</w:t>
      </w:r>
      <w:r w:rsidR="00761F70" w:rsidRPr="00994487">
        <w:rPr>
          <w:rFonts w:ascii="Times New Roman" w:hAnsi="Times New Roman" w:cs="Times New Roman"/>
        </w:rPr>
        <w:t xml:space="preserve"> K</w:t>
      </w:r>
      <w:r w:rsidR="00756889" w:rsidRPr="00994487">
        <w:rPr>
          <w:rFonts w:ascii="Times New Roman" w:hAnsi="Times New Roman" w:cs="Times New Roman"/>
        </w:rPr>
        <w:t xml:space="preserve">atarzyna </w:t>
      </w:r>
      <w:proofErr w:type="spellStart"/>
      <w:r w:rsidR="00756889" w:rsidRPr="00994487">
        <w:rPr>
          <w:rFonts w:ascii="Times New Roman" w:hAnsi="Times New Roman" w:cs="Times New Roman"/>
        </w:rPr>
        <w:t>Cheba</w:t>
      </w:r>
      <w:proofErr w:type="spellEnd"/>
      <w:r w:rsidR="00756889" w:rsidRPr="00994487">
        <w:rPr>
          <w:rFonts w:ascii="Times New Roman" w:hAnsi="Times New Roman" w:cs="Times New Roman"/>
        </w:rPr>
        <w:t>, prof. ZUT</w:t>
      </w:r>
    </w:p>
    <w:p w:rsidR="00756889" w:rsidRPr="00994487" w:rsidRDefault="00756889" w:rsidP="007568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3504" w:rsidRPr="00994487" w:rsidRDefault="002F3504" w:rsidP="002F3504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994487">
        <w:rPr>
          <w:bCs/>
          <w:color w:val="000000"/>
          <w:sz w:val="22"/>
          <w:szCs w:val="22"/>
          <w:bdr w:val="none" w:sz="0" w:space="0" w:color="auto" w:frame="1"/>
        </w:rPr>
        <w:t xml:space="preserve">Case </w:t>
      </w:r>
      <w:proofErr w:type="spellStart"/>
      <w:r w:rsidRPr="00994487">
        <w:rPr>
          <w:bCs/>
          <w:color w:val="000000"/>
          <w:sz w:val="22"/>
          <w:szCs w:val="22"/>
          <w:bdr w:val="none" w:sz="0" w:space="0" w:color="auto" w:frame="1"/>
        </w:rPr>
        <w:t>studies</w:t>
      </w:r>
      <w:proofErr w:type="spellEnd"/>
      <w:r w:rsidRPr="00994487">
        <w:rPr>
          <w:bCs/>
          <w:color w:val="000000"/>
          <w:sz w:val="22"/>
          <w:szCs w:val="22"/>
          <w:bdr w:val="none" w:sz="0" w:space="0" w:color="auto" w:frame="1"/>
        </w:rPr>
        <w:t>: analiza danych w badaniach społeczno-ekonomicznych </w:t>
      </w:r>
    </w:p>
    <w:p w:rsidR="002F3504" w:rsidRPr="00994487" w:rsidRDefault="002F3504" w:rsidP="002F3504">
      <w:pPr>
        <w:pStyle w:val="NormalnyWeb"/>
        <w:spacing w:before="0" w:beforeAutospacing="0" w:after="160" w:afterAutospacing="0"/>
        <w:jc w:val="both"/>
        <w:rPr>
          <w:color w:val="000000"/>
          <w:sz w:val="22"/>
          <w:szCs w:val="22"/>
        </w:rPr>
      </w:pPr>
      <w:r w:rsidRPr="00994487">
        <w:rPr>
          <w:color w:val="000000"/>
          <w:sz w:val="22"/>
          <w:szCs w:val="22"/>
        </w:rPr>
        <w:t>Umiejętność odnajdowania i analizy zjawisk w dużych zbiorach danych to konieczność we współczesnym świecie. Sprawne przetwarzanie danych pozwala na rozpoznanie prawidłowości, często bezpośrednio nieobserwowalnych (ukrytych). Podczas analiz dużych ilości, w tym także niepełnych informacji, konieczne są metody statystyczne i znajomość odpowiednich technologii i technik ich wizualizacji. Podczas warsztatu, na przykładzie danych dotyczących rynku e-commerce, zielonej gospodarki, czy tzw. inteligentnych specjalizacji, przedstawione zostaną możliwości praktycznego zastosowania zaawansowanych metod analizy danych w badaniach i analizach społeczno-gospodarczych. </w:t>
      </w:r>
    </w:p>
    <w:p w:rsidR="00994487" w:rsidRPr="00994487" w:rsidRDefault="00994487" w:rsidP="007568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6889" w:rsidRPr="00DE5B0D" w:rsidRDefault="00DE5B0D" w:rsidP="007568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Warsztaty nr 5</w:t>
      </w:r>
    </w:p>
    <w:p w:rsidR="00756889" w:rsidRPr="00994487" w:rsidRDefault="00994487" w:rsidP="007568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56889" w:rsidRPr="00994487">
        <w:rPr>
          <w:rFonts w:ascii="Times New Roman" w:hAnsi="Times New Roman" w:cs="Times New Roman"/>
          <w:b/>
        </w:rPr>
        <w:t>arsztat</w:t>
      </w:r>
      <w:r w:rsidR="00DE5B0D">
        <w:rPr>
          <w:rFonts w:ascii="Times New Roman" w:hAnsi="Times New Roman" w:cs="Times New Roman"/>
          <w:b/>
        </w:rPr>
        <w:t>y dotyczące</w:t>
      </w:r>
      <w:r w:rsidR="00756889" w:rsidRPr="00994487">
        <w:rPr>
          <w:rFonts w:ascii="Times New Roman" w:hAnsi="Times New Roman" w:cs="Times New Roman"/>
          <w:b/>
        </w:rPr>
        <w:t xml:space="preserve"> wystąpień publicznych</w:t>
      </w:r>
      <w:r w:rsidR="00756889" w:rsidRPr="00994487">
        <w:rPr>
          <w:rFonts w:ascii="Times New Roman" w:hAnsi="Times New Roman" w:cs="Times New Roman"/>
        </w:rPr>
        <w:t xml:space="preserve"> dr Adrian Augustyniak (Wydział Technologii i Inżynierii Chemicznej ZUT) –;</w:t>
      </w:r>
    </w:p>
    <w:p w:rsidR="00756889" w:rsidRPr="00994487" w:rsidRDefault="00756889" w:rsidP="007568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6889" w:rsidRPr="00994487" w:rsidRDefault="00756889" w:rsidP="007568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7F6A" w:rsidRPr="00994487" w:rsidRDefault="00417F6A" w:rsidP="00417F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487">
        <w:rPr>
          <w:rFonts w:ascii="Times New Roman" w:eastAsia="Times New Roman" w:hAnsi="Times New Roman" w:cs="Times New Roman"/>
          <w:color w:val="000000"/>
          <w:lang w:eastAsia="pl-PL"/>
        </w:rPr>
        <w:t>Praktyczno-techniczny przewodnik po sztuce wystąpień publicznych</w:t>
      </w:r>
    </w:p>
    <w:p w:rsidR="00417F6A" w:rsidRPr="00994487" w:rsidRDefault="00417F6A" w:rsidP="00417F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17F6A" w:rsidRPr="00994487" w:rsidRDefault="00417F6A" w:rsidP="00417F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487">
        <w:rPr>
          <w:rFonts w:ascii="Times New Roman" w:eastAsia="Times New Roman" w:hAnsi="Times New Roman" w:cs="Times New Roman"/>
          <w:color w:val="000000"/>
          <w:lang w:eastAsia="pl-PL"/>
        </w:rPr>
        <w:t>Zakres: W ramach warsztatów zajmiemy się techniką wystąpień publicznych. Przejdziemy przez wszystkie kluczowe elementy tego zagadnienia i omówimy dobre zasady ustawienia się względem publiczności i prezentacji, intonacji i przygotowania głosu, używania mikrofonu i pointera, wykorzystywania naturalnych i sztucznych barier pomiędzy osobą prezentującą a publicznością, </w:t>
      </w:r>
      <w:r w:rsidRPr="00994487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pl-PL"/>
        </w:rPr>
        <w:t>radzenia sobie ze stresem, mieszczenia się w czasie i tworzenia slajdów, które każdy może zrozumieć. </w:t>
      </w:r>
    </w:p>
    <w:p w:rsidR="00417F6A" w:rsidRPr="00994487" w:rsidRDefault="00417F6A" w:rsidP="00417F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17F6A" w:rsidRPr="00994487" w:rsidRDefault="00417F6A" w:rsidP="00417F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487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pl-PL"/>
        </w:rPr>
        <w:t xml:space="preserve">Prowadzący: Dr inż. Adrian Augustyniak, doktor biotechnologii i posiadacz dyplomu MBA, prezentował wyniki swoich prac badawczych na ponad 50 konferencjach, w 9 krajach, na dwóch kontynentach. </w:t>
      </w:r>
    </w:p>
    <w:p w:rsidR="00756889" w:rsidRPr="00994487" w:rsidRDefault="00756889" w:rsidP="007568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6889" w:rsidRPr="00994487" w:rsidRDefault="00756889" w:rsidP="00756889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E6B43" w:rsidRDefault="006E6B43"/>
    <w:sectPr w:rsidR="006E6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89"/>
    <w:rsid w:val="002F3504"/>
    <w:rsid w:val="00387118"/>
    <w:rsid w:val="00417F6A"/>
    <w:rsid w:val="004848CA"/>
    <w:rsid w:val="004C6717"/>
    <w:rsid w:val="006A5989"/>
    <w:rsid w:val="006E6B43"/>
    <w:rsid w:val="00756889"/>
    <w:rsid w:val="00761F70"/>
    <w:rsid w:val="00994487"/>
    <w:rsid w:val="00DE5B0D"/>
    <w:rsid w:val="00EF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28761-4A80-44CF-85DD-A65F596C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688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68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688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6889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88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2F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E5B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2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ciej.nowak@zut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885</Words>
  <Characters>5316</Characters>
  <Application>Microsoft Office Word</Application>
  <DocSecurity>0</DocSecurity>
  <Lines>44</Lines>
  <Paragraphs>12</Paragraphs>
  <ScaleCrop>false</ScaleCrop>
  <Company/>
  <LinksUpToDate>false</LinksUpToDate>
  <CharactersWithSpaces>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Nowak</dc:creator>
  <cp:keywords/>
  <dc:description/>
  <cp:lastModifiedBy>Maciej Nowak</cp:lastModifiedBy>
  <cp:revision>11</cp:revision>
  <dcterms:created xsi:type="dcterms:W3CDTF">2022-10-17T13:48:00Z</dcterms:created>
  <dcterms:modified xsi:type="dcterms:W3CDTF">2022-11-06T15:23:00Z</dcterms:modified>
</cp:coreProperties>
</file>