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EBB7" w14:textId="77777777" w:rsidR="00EA39D5" w:rsidRPr="00741C39" w:rsidRDefault="00EA39D5" w:rsidP="00155ED6">
      <w:pPr>
        <w:spacing w:after="0" w:line="240" w:lineRule="auto"/>
        <w:rPr>
          <w:rFonts w:cs="Calibri"/>
          <w:sz w:val="28"/>
          <w:szCs w:val="28"/>
        </w:rPr>
      </w:pPr>
      <w:r w:rsidRPr="00741C39">
        <w:rPr>
          <w:rFonts w:cs="Calibri"/>
          <w:b/>
          <w:sz w:val="28"/>
          <w:szCs w:val="28"/>
        </w:rPr>
        <w:t>TEMATY PRAC INŻYNIERSKICH DO WYBORU W ROKU AKADEMICKIM 202</w:t>
      </w:r>
      <w:r w:rsidR="00C52AEC">
        <w:rPr>
          <w:rFonts w:cs="Calibri"/>
          <w:b/>
          <w:sz w:val="28"/>
          <w:szCs w:val="28"/>
        </w:rPr>
        <w:t>1</w:t>
      </w:r>
      <w:r w:rsidRPr="00741C39">
        <w:rPr>
          <w:rFonts w:cs="Calibri"/>
          <w:b/>
          <w:sz w:val="28"/>
          <w:szCs w:val="28"/>
        </w:rPr>
        <w:t>/202</w:t>
      </w:r>
      <w:r w:rsidR="001877E3">
        <w:rPr>
          <w:rFonts w:cs="Calibri"/>
          <w:b/>
          <w:sz w:val="28"/>
          <w:szCs w:val="28"/>
        </w:rPr>
        <w:t>2</w:t>
      </w:r>
      <w:r w:rsidRPr="00741C39">
        <w:rPr>
          <w:rFonts w:cs="Calibri"/>
          <w:b/>
          <w:sz w:val="28"/>
          <w:szCs w:val="28"/>
        </w:rPr>
        <w:t xml:space="preserve"> </w:t>
      </w:r>
      <w:r w:rsidRPr="00741C39">
        <w:rPr>
          <w:rFonts w:cs="Calibri"/>
          <w:b/>
          <w:sz w:val="28"/>
          <w:szCs w:val="28"/>
        </w:rPr>
        <w:br/>
      </w:r>
    </w:p>
    <w:p w14:paraId="7DDB9EA6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D6237F8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BIOTECHNOLOGII ROZRODU ZWIERZĄT I HIGIENY ŚRODOWISKA</w:t>
      </w:r>
    </w:p>
    <w:p w14:paraId="6C0A140F" w14:textId="77777777" w:rsidR="00EA39D5" w:rsidRPr="00C52AEC" w:rsidRDefault="00EA39D5" w:rsidP="00155ED6">
      <w:pPr>
        <w:spacing w:after="0" w:line="240" w:lineRule="auto"/>
        <w:rPr>
          <w:rFonts w:cs="Calibri"/>
          <w:b/>
          <w:sz w:val="20"/>
          <w:szCs w:val="20"/>
        </w:rPr>
      </w:pPr>
    </w:p>
    <w:p w14:paraId="59B0841A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Inseminacja i/lub transplantacja zarodków – metody i możliwości wykorzystania na przykładzie funkcjonowania zakładu unasieniania zwierząt lub innej jednostki organizacyjnej </w:t>
      </w:r>
    </w:p>
    <w:p w14:paraId="63C8AEA3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Metody diagnostyczne w ocenie jakości oocytów i zarodka u ssaków</w:t>
      </w:r>
    </w:p>
    <w:p w14:paraId="24E09136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Możliwości regulacji procesów rozrodczych u suk z uwzględnieniem zaburzeń i schorzeń narządów płciowych na przykładzie wybranej lecznicy dla zwierząt</w:t>
      </w:r>
    </w:p>
    <w:p w14:paraId="562F90F8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Techniki wspomaganego rozrodu u zwierząt i ludzi</w:t>
      </w:r>
    </w:p>
    <w:p w14:paraId="79D95774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testu mikrojądrowego w ocenie genotoksyczności wód z wybranych zbiorników wodnych</w:t>
      </w:r>
    </w:p>
    <w:p w14:paraId="21FCE36B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Zastosowanie wybranych metod w ocenie jakości nasienia ludzi i zwierząt</w:t>
      </w:r>
    </w:p>
    <w:p w14:paraId="7DAD5775" w14:textId="77777777" w:rsidR="00EA39D5" w:rsidRPr="00741C39" w:rsidRDefault="00EA39D5" w:rsidP="00741C39">
      <w:pPr>
        <w:numPr>
          <w:ilvl w:val="0"/>
          <w:numId w:val="24"/>
        </w:numPr>
        <w:spacing w:after="0" w:line="240" w:lineRule="auto"/>
        <w:ind w:left="360" w:hanging="360"/>
        <w:jc w:val="both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Zapłodnienie polispermiczne oocytów świni domowej w procedurze pozaustrojowej produkcji zarodków</w:t>
      </w:r>
    </w:p>
    <w:p w14:paraId="7E0130AA" w14:textId="77777777" w:rsidR="00EA39D5" w:rsidRPr="00741C39" w:rsidRDefault="00EA39D5" w:rsidP="00EE22D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EB4F20E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FIZJOLOGII, CYTOBIOLOGII I PROTEOMIKI</w:t>
      </w:r>
    </w:p>
    <w:p w14:paraId="4EB6C625" w14:textId="77777777" w:rsidR="00EA39D5" w:rsidRPr="00C52AEC" w:rsidRDefault="00EA39D5" w:rsidP="00155ED6">
      <w:pPr>
        <w:spacing w:after="0" w:line="240" w:lineRule="auto"/>
        <w:rPr>
          <w:rFonts w:cs="Calibri"/>
          <w:bCs/>
          <w:sz w:val="20"/>
          <w:szCs w:val="20"/>
        </w:rPr>
      </w:pPr>
    </w:p>
    <w:p w14:paraId="54DC6915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Akwaporyny zlokalizowane w gruczole mlekowym. Nowe możliwości w biotechnologii produkcji mleka</w:t>
      </w:r>
    </w:p>
    <w:p w14:paraId="26B83D32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Aminy biogenne a fizjologia i patofizjologia jelita grubego</w:t>
      </w:r>
    </w:p>
    <w:p w14:paraId="05107698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profili białkowych nowotworów gruczołu sutkowego psów – opracowanie metodyczne</w:t>
      </w:r>
    </w:p>
    <w:p w14:paraId="63A24702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składu białkowego erytrocytów</w:t>
      </w:r>
    </w:p>
    <w:p w14:paraId="638B14DB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składu białkowego serwatki mleka krów</w:t>
      </w:r>
    </w:p>
    <w:p w14:paraId="69ABFC6F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widm masowych oraz retrospektywna analiza identyfikacji białek serca myszy</w:t>
      </w:r>
    </w:p>
    <w:p w14:paraId="0600173A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Analiza wpływu usuwania białek wysokokopijnych z składu białkowego serca na efektywność rozdziałów elektroforetycznych</w:t>
      </w:r>
    </w:p>
    <w:p w14:paraId="4C87CAEF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Białka błony szczelinowej jako markery zaburzeń czynnościowych nerek</w:t>
      </w:r>
    </w:p>
    <w:p w14:paraId="10811BE0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Nowotwory jako struktury dysypatywne</w:t>
      </w:r>
    </w:p>
    <w:p w14:paraId="44172D2D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wpływu podaży diety suplementowanej 3% inuliną z korzenia cykorii na koncentrację wybranych makro- i mikroelementów w wątrobie 50-dniowych prosiąt</w:t>
      </w:r>
    </w:p>
    <w:p w14:paraId="482CF828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Ocena wpływu podaży diety suplementowanej 3% inuliną z korzenia cykorii na koncentrację wybranych wskaźników biochemicznych w wątrobie 50-dniowych prosiąt</w:t>
      </w:r>
    </w:p>
    <w:p w14:paraId="0038E416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 xml:space="preserve">Ocena wpływu podaży diety suplementowanej 3% inuliną z korzenia cykorii na koncentrację wybranych wskaźników biochemicznych w nerkach rosnących prosiąt </w:t>
      </w:r>
    </w:p>
    <w:p w14:paraId="2192D365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Podocyty jako aktywny element bariery filtracyjnej nerek – aspekt komórkowy i molekularny</w:t>
      </w:r>
    </w:p>
    <w:p w14:paraId="18C49466" w14:textId="77777777" w:rsidR="00EA39D5" w:rsidRPr="00C52AEC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Poszukiwanie alternatywnych protokołów detekcji białek na żelach po ich rozdziale elektroforetycznym</w:t>
      </w:r>
    </w:p>
    <w:p w14:paraId="487DD297" w14:textId="77777777" w:rsidR="00C52AEC" w:rsidRPr="00C52AEC" w:rsidRDefault="00C52AEC" w:rsidP="00C52AEC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Wpływ podaży diet suplementowanych 2% inuliną z korzenia cykorii oraz probiotyku wieloszczepowego na koncentrację cholesterolu oraz trójglicerydów w wątrobie rosnących świń.</w:t>
      </w:r>
    </w:p>
    <w:p w14:paraId="1E04B3EA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Wpływ podaży diety suplementowanej 1% inuliną z korzenia cykorii na koncentrację wybranych</w:t>
      </w:r>
      <w:r w:rsidRPr="00741C39">
        <w:rPr>
          <w:rFonts w:cs="Calibri"/>
          <w:bCs/>
          <w:sz w:val="24"/>
          <w:szCs w:val="24"/>
        </w:rPr>
        <w:t xml:space="preserve"> makro- i mikroelementów w wątrobie rosnących świń</w:t>
      </w:r>
    </w:p>
    <w:p w14:paraId="3576CF4E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podaży diety suplementowanej 1% inuliną z korzenia cykorii na koncentrację wybranych wskaźników biochemicznych w wątrobie rosnących świń</w:t>
      </w:r>
    </w:p>
    <w:p w14:paraId="29FBBF20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podaży diety suplementowanej 1% inuliną z korzenia cykorii na koncentrację wybranych wskaźników biochemicznych w nerkach 50-dniowych prosiąt</w:t>
      </w:r>
    </w:p>
    <w:p w14:paraId="39DFF5A8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zastosowania CleanUp Kit na obraz żeli 2-DE mleka klaczy</w:t>
      </w:r>
    </w:p>
    <w:p w14:paraId="5FE00F5D" w14:textId="77777777" w:rsidR="00EA39D5" w:rsidRPr="00741C39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zastosowania CleanUp Kit na obraz żeli 2-DE siary klaczy</w:t>
      </w:r>
    </w:p>
    <w:p w14:paraId="31BA3AC1" w14:textId="77777777" w:rsidR="00EA39D5" w:rsidRDefault="00EA39D5" w:rsidP="00741C39">
      <w:pPr>
        <w:numPr>
          <w:ilvl w:val="0"/>
          <w:numId w:val="21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741C39">
        <w:rPr>
          <w:rFonts w:cs="Calibri"/>
          <w:bCs/>
          <w:sz w:val="24"/>
          <w:szCs w:val="24"/>
        </w:rPr>
        <w:t>Wpływ zmniejszenia ilości białek wielocząsteczkowych na proteom mleka klaczy</w:t>
      </w:r>
    </w:p>
    <w:p w14:paraId="506CBB08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lastRenderedPageBreak/>
        <w:t>KATEDRA GENETYKI</w:t>
      </w:r>
    </w:p>
    <w:p w14:paraId="764FEF3B" w14:textId="77777777" w:rsidR="00EA39D5" w:rsidRPr="00C52AEC" w:rsidRDefault="00EA39D5" w:rsidP="00155ED6">
      <w:pPr>
        <w:spacing w:after="0" w:line="240" w:lineRule="auto"/>
        <w:rPr>
          <w:rFonts w:cs="Calibri"/>
          <w:sz w:val="20"/>
          <w:szCs w:val="20"/>
        </w:rPr>
      </w:pPr>
    </w:p>
    <w:p w14:paraId="739995A7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Cyjanobakterie w biotechnologii</w:t>
      </w:r>
    </w:p>
    <w:p w14:paraId="660F252C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mechanizmy odporności</w:t>
      </w:r>
    </w:p>
    <w:p w14:paraId="6E11EC69" w14:textId="77777777" w:rsidR="00C52AEC" w:rsidRPr="00C52AEC" w:rsidRDefault="00C52AEC" w:rsidP="00C52A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C52AEC">
        <w:rPr>
          <w:rFonts w:cs="Calibri"/>
          <w:sz w:val="24"/>
          <w:szCs w:val="24"/>
        </w:rPr>
        <w:t>Genetyczne podłoże depresji (temat zaproponowany przez studentkę)</w:t>
      </w:r>
    </w:p>
    <w:p w14:paraId="40A779C5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podłoże schorzeń warunkowanych poligenicznie</w:t>
      </w:r>
    </w:p>
    <w:p w14:paraId="73F75DB2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Metaanaliza wybranej choroby uwarunkowanej genetycznie</w:t>
      </w:r>
    </w:p>
    <w:p w14:paraId="73D25B6A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Metody detekcji polimorfizmu DNA</w:t>
      </w:r>
    </w:p>
    <w:p w14:paraId="6809E51F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Molekularne metody analizy zafałszowań żywności</w:t>
      </w:r>
    </w:p>
    <w:p w14:paraId="5EA7BA97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Opracowanie wytycznych tetra-primer ARMS-PCR do analizy polimorfizmu w wybranym genie </w:t>
      </w:r>
    </w:p>
    <w:p w14:paraId="63AE1502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Porównanie czułości różnych testów molekularnych</w:t>
      </w:r>
    </w:p>
    <w:p w14:paraId="2868EBFC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Porównanie metod detekcji polimorfizmu</w:t>
      </w:r>
    </w:p>
    <w:p w14:paraId="5C31D87E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Poszukiwanie polimorfizmów genów wpływających na cechy użytkowe zwierząt</w:t>
      </w:r>
    </w:p>
    <w:p w14:paraId="7F4B5195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Projektowanie testu molekularnego do identyfikacji mutacji punktowych</w:t>
      </w:r>
    </w:p>
    <w:p w14:paraId="0785ABFB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Projektowanie testu molekularnego pozwalającego na identyfikację choroby uwarunkowanej genetycznie</w:t>
      </w:r>
    </w:p>
    <w:p w14:paraId="2E23708F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Projektowanie testu opartego na PCR do analizy wybranego polimorfizmu</w:t>
      </w:r>
    </w:p>
    <w:p w14:paraId="20A1F684" w14:textId="77777777" w:rsidR="00EA39D5" w:rsidRPr="00741C39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Wykorzystanie techniki qPCR-HRM w wykrywaniu polimorfizmu typu SNP</w:t>
      </w:r>
    </w:p>
    <w:p w14:paraId="007AF442" w14:textId="77777777" w:rsidR="00EA39D5" w:rsidRDefault="00EA39D5" w:rsidP="00741C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testów DNA w analizie żywności</w:t>
      </w:r>
    </w:p>
    <w:p w14:paraId="07F93456" w14:textId="77777777" w:rsidR="00EA39D5" w:rsidRPr="00741C39" w:rsidRDefault="00EA39D5" w:rsidP="00155ED6">
      <w:pPr>
        <w:spacing w:after="0" w:line="240" w:lineRule="auto"/>
        <w:rPr>
          <w:rFonts w:cs="Calibri"/>
          <w:sz w:val="24"/>
          <w:szCs w:val="24"/>
        </w:rPr>
      </w:pPr>
    </w:p>
    <w:p w14:paraId="7E598F19" w14:textId="77777777" w:rsidR="00EA39D5" w:rsidRPr="00741C39" w:rsidRDefault="00EA39D5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14:paraId="4CD39ED7" w14:textId="77777777" w:rsidR="00EA39D5" w:rsidRPr="00741C39" w:rsidRDefault="00EA39D5" w:rsidP="000E2447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MIKROBIOLOGII I BIOTECHNOLOGII</w:t>
      </w:r>
    </w:p>
    <w:p w14:paraId="6D817DC9" w14:textId="77777777" w:rsidR="00EA39D5" w:rsidRPr="00C52AEC" w:rsidRDefault="00EA39D5" w:rsidP="00155ED6">
      <w:pPr>
        <w:spacing w:after="0" w:line="240" w:lineRule="auto"/>
        <w:rPr>
          <w:rFonts w:cs="Calibri"/>
          <w:b/>
          <w:sz w:val="20"/>
          <w:szCs w:val="20"/>
        </w:rPr>
      </w:pPr>
      <w:r w:rsidRPr="00741C39">
        <w:rPr>
          <w:rFonts w:cs="Calibri"/>
          <w:sz w:val="24"/>
          <w:szCs w:val="24"/>
        </w:rPr>
        <w:t xml:space="preserve"> </w:t>
      </w:r>
    </w:p>
    <w:p w14:paraId="1BC38680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Analiza biofilmów bakteryjnych wytwarzanych na różnych powierzchniach</w:t>
      </w:r>
    </w:p>
    <w:p w14:paraId="370BA75B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Analiza biofilmów bakteryjnych wytwarzanych w różnych pożywkach mikrobiologicznych</w:t>
      </w:r>
    </w:p>
    <w:p w14:paraId="55201324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 xml:space="preserve">Analiza właściwości antagonistycznych szczepów </w:t>
      </w:r>
      <w:r w:rsidRPr="00C52AEC">
        <w:rPr>
          <w:rFonts w:cs="Calibri"/>
          <w:bCs/>
          <w:i/>
          <w:sz w:val="24"/>
          <w:szCs w:val="24"/>
        </w:rPr>
        <w:t>Lactobacillus spp</w:t>
      </w:r>
      <w:r w:rsidRPr="00C52AEC">
        <w:rPr>
          <w:rFonts w:cs="Calibri"/>
          <w:bCs/>
          <w:sz w:val="24"/>
          <w:szCs w:val="24"/>
        </w:rPr>
        <w:t>. wyizolowanych z żywności wobec wybranych patogenów</w:t>
      </w:r>
    </w:p>
    <w:p w14:paraId="4A8B380D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Drobnoustroje w produkcji enzymów proteolitycznych dla przemysłu spożywczego</w:t>
      </w:r>
    </w:p>
    <w:p w14:paraId="59F21ABF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Grzyby strzępkowe w produkcji wybranych enzymów dla przemysłu spożywczego</w:t>
      </w:r>
    </w:p>
    <w:p w14:paraId="37F8EAED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Identyfikacja i ocena lekooporności gronkowców wyizolowanych od owiec utrzymywanych w gospodarstwie ekologicznym</w:t>
      </w:r>
    </w:p>
    <w:p w14:paraId="63596242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Immobilizacja bakterii probiotycznych z wykorzystaniem celulozy bakteryjnej jako nośnik</w:t>
      </w:r>
    </w:p>
    <w:p w14:paraId="771B67D9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Izolacja, identyfikacja oraz ocena potencjału bioremediacyjnego mikroorganizmów zdolnych do rozkładu wielopierścieniowych węglowodorów aromatycznych w odpadach przemysłowych</w:t>
      </w:r>
    </w:p>
    <w:p w14:paraId="716BE2EB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Izolacja, identyfikacja oraz optymalizacja warunków hodowli dla szczepów produkujących celulozę bakteryjną</w:t>
      </w:r>
    </w:p>
    <w:p w14:paraId="52ED5193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Izolacja, identyfikacja, oraz optymalizacja warunków hodowli szczepów, produkujących celulozę bakteryjną, pochodzących z kombuchy</w:t>
      </w:r>
    </w:p>
    <w:p w14:paraId="755F4625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Metody wykrywania i usuwania biofilmów bakteryjnych</w:t>
      </w:r>
    </w:p>
    <w:p w14:paraId="63130029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Ocena efektywności fermentacji alkoholowej prowadzonej w różnych typach bioreaktorów z wykorzystaniem drożdży izolowanych ze środowiska</w:t>
      </w:r>
    </w:p>
    <w:p w14:paraId="6AFA1582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Ocena mikrobiologiczna i sensoryczna wybranych jogurtów naturalnych i owocowych</w:t>
      </w:r>
    </w:p>
    <w:p w14:paraId="17181CA8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Ocena mikrobiologiczna karm dla zwierząt</w:t>
      </w:r>
    </w:p>
    <w:p w14:paraId="13101966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Ocena właściwości przeciwdrobnoustrojowych substancji produkowanych przez mikroorganizmy wyizolowane ze środowiska</w:t>
      </w:r>
    </w:p>
    <w:p w14:paraId="6BAB12A7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Optymalizacja metod badania biofilmów bakteryjnych</w:t>
      </w:r>
    </w:p>
    <w:p w14:paraId="1CF77E24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Optymalizacja metod usuwania biofilmów bakteryjnych</w:t>
      </w:r>
    </w:p>
    <w:p w14:paraId="5DAEED17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Porównanie czułości różnych metod oceny ilościowej biofilmów bakteryjnych</w:t>
      </w:r>
    </w:p>
    <w:p w14:paraId="1ACA662C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Porównanie jakości mikrobiologicznej  i technologicznej serów twarogowych wyprodukowanych przez małe gospodarstwa ekologiczne</w:t>
      </w:r>
    </w:p>
    <w:p w14:paraId="61BE5F27" w14:textId="77777777" w:rsidR="00C52AEC" w:rsidRPr="00C52AEC" w:rsidRDefault="00C52AEC" w:rsidP="00C52AEC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lastRenderedPageBreak/>
        <w:t>Przygotowanie i charakterystyka modyfikowanej celulozy bakteryjnej jako nośnika do doustnego systemu dostarczania leków</w:t>
      </w:r>
    </w:p>
    <w:p w14:paraId="5F554BB5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Rola substancji biologicznie czynnych występujących w surowcach roślinach w utrwalaniu żywności</w:t>
      </w:r>
    </w:p>
    <w:p w14:paraId="66465836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Stemowe komórki nowotworowe jako cel terapii antynowotworowej</w:t>
      </w:r>
    </w:p>
    <w:p w14:paraId="33B2FA51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Wpływ pożywki hodowlanej na wyniki testów wykorzystywanych do oznaczania żywotności komórek bakteryjnych</w:t>
      </w:r>
    </w:p>
    <w:p w14:paraId="7439C213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Wykorzystanie drobnoustrojów SafePro do poprawy  trwałości produktów spożywczych</w:t>
      </w:r>
    </w:p>
    <w:p w14:paraId="66D74C22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Wykorzystanie enzymów amylolitycznych w przemyśle spożywczym</w:t>
      </w:r>
    </w:p>
    <w:p w14:paraId="6C90B0A8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Wykorzystanie enzymów proteolitycznych w przemyśle spożywczym</w:t>
      </w:r>
    </w:p>
    <w:p w14:paraId="05D603FD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Wykorzystanie grzybów strzępkowych w przemyśle spożywczym</w:t>
      </w:r>
    </w:p>
    <w:p w14:paraId="7E63A433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Wykorzystanie wybranych drobnoustrojów w technologii fermentowanych produktów mięsnych</w:t>
      </w:r>
    </w:p>
    <w:p w14:paraId="4F9F2792" w14:textId="77777777" w:rsidR="00EA39D5" w:rsidRPr="00C52AEC" w:rsidRDefault="00EA39D5" w:rsidP="00741C39">
      <w:pPr>
        <w:numPr>
          <w:ilvl w:val="0"/>
          <w:numId w:val="23"/>
        </w:numPr>
        <w:spacing w:after="0" w:line="240" w:lineRule="auto"/>
        <w:ind w:left="360" w:hanging="360"/>
        <w:rPr>
          <w:rFonts w:cs="Calibri"/>
          <w:bCs/>
          <w:sz w:val="24"/>
          <w:szCs w:val="24"/>
        </w:rPr>
      </w:pPr>
      <w:r w:rsidRPr="00C52AEC">
        <w:rPr>
          <w:rFonts w:cs="Calibri"/>
          <w:bCs/>
          <w:sz w:val="24"/>
          <w:szCs w:val="24"/>
        </w:rPr>
        <w:t>Żywność wygodna – nowy sposób przetwarzania i przechowywania żywności</w:t>
      </w:r>
    </w:p>
    <w:p w14:paraId="27BDED5F" w14:textId="77777777" w:rsidR="00617611" w:rsidRPr="002E11CB" w:rsidRDefault="00617611" w:rsidP="00D10763">
      <w:pPr>
        <w:spacing w:after="0" w:line="240" w:lineRule="auto"/>
        <w:ind w:left="360"/>
        <w:rPr>
          <w:rFonts w:cs="Calibri"/>
          <w:bCs/>
          <w:color w:val="FF0000"/>
          <w:sz w:val="24"/>
          <w:szCs w:val="24"/>
        </w:rPr>
      </w:pPr>
    </w:p>
    <w:p w14:paraId="3C482D7A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3805849A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NAUK O ZWIERZĘTACH MONOGASTRYCZNYCH</w:t>
      </w:r>
    </w:p>
    <w:p w14:paraId="46BCD545" w14:textId="77777777" w:rsidR="00EA39D5" w:rsidRPr="00C52AEC" w:rsidRDefault="00EA39D5" w:rsidP="00155ED6">
      <w:pPr>
        <w:spacing w:after="0" w:line="240" w:lineRule="auto"/>
        <w:rPr>
          <w:rFonts w:cs="Calibri"/>
          <w:sz w:val="20"/>
          <w:szCs w:val="20"/>
        </w:rPr>
      </w:pPr>
    </w:p>
    <w:p w14:paraId="554EA34A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Aktywność antyoksydacyjna ziela amarantusa</w:t>
      </w:r>
    </w:p>
    <w:p w14:paraId="44DB24F3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efektywności oczyszczania ścieków z wykorzystaniem roślin</w:t>
      </w:r>
    </w:p>
    <w:p w14:paraId="26255AAA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embriogenezy zarodków kury domowej (</w:t>
      </w:r>
      <w:r w:rsidRPr="00741C39">
        <w:rPr>
          <w:rFonts w:cs="Calibri"/>
          <w:i/>
          <w:sz w:val="24"/>
          <w:szCs w:val="24"/>
        </w:rPr>
        <w:t>Gallus domestica</w:t>
      </w:r>
      <w:r w:rsidRPr="00741C39">
        <w:rPr>
          <w:rFonts w:cs="Calibri"/>
          <w:sz w:val="24"/>
          <w:szCs w:val="24"/>
        </w:rPr>
        <w:t xml:space="preserve">) hodowanych </w:t>
      </w:r>
      <w:r w:rsidRPr="00741C39">
        <w:rPr>
          <w:rFonts w:cs="Calibri"/>
          <w:i/>
          <w:sz w:val="24"/>
          <w:szCs w:val="24"/>
        </w:rPr>
        <w:t>in vitro</w:t>
      </w:r>
    </w:p>
    <w:p w14:paraId="0214042D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embriogenezy zarodków przepiórki japońskiej (</w:t>
      </w:r>
      <w:r w:rsidRPr="00741C39">
        <w:rPr>
          <w:rFonts w:cs="Calibri"/>
          <w:i/>
          <w:sz w:val="24"/>
          <w:szCs w:val="24"/>
        </w:rPr>
        <w:t>Coturnix coturnix japonica</w:t>
      </w:r>
      <w:r w:rsidRPr="00741C39">
        <w:rPr>
          <w:rFonts w:cs="Calibri"/>
          <w:sz w:val="24"/>
          <w:szCs w:val="24"/>
        </w:rPr>
        <w:t xml:space="preserve">) hodowanych </w:t>
      </w:r>
      <w:r w:rsidRPr="00741C39">
        <w:rPr>
          <w:rFonts w:cs="Calibri"/>
          <w:i/>
          <w:sz w:val="24"/>
          <w:szCs w:val="24"/>
        </w:rPr>
        <w:t>in vitro</w:t>
      </w:r>
    </w:p>
    <w:p w14:paraId="54F0F2B6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Analiza rozwoju i przeżywalności zarodków wybranych gatunków drobiu hodowanych in vitro</w:t>
      </w:r>
    </w:p>
    <w:p w14:paraId="3A9C0B15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Biotechnologie stosowane w oczyszczalniach ścieków na przykładzie wybranej oczyszczalni</w:t>
      </w:r>
    </w:p>
    <w:p w14:paraId="0F6202BE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Błonnik pokarmowy – znaczenie żywieniowe i technologiczne</w:t>
      </w:r>
    </w:p>
    <w:p w14:paraId="3E0FEBE5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Gryka (kiełki, orzeszki, liście) jako źródło wartościowych składników odżywczych</w:t>
      </w:r>
    </w:p>
    <w:p w14:paraId="03D984DD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Genetyczne podłoże zdrowotności u świń</w:t>
      </w:r>
    </w:p>
    <w:p w14:paraId="4ACACF80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Genomika strukturalna i funkcjonalna – rozwój i kierunek badań na przykładzie gatunku </w:t>
      </w:r>
      <w:r w:rsidRPr="00741C39">
        <w:rPr>
          <w:rFonts w:cs="Calibri"/>
          <w:i/>
          <w:sz w:val="24"/>
          <w:szCs w:val="24"/>
        </w:rPr>
        <w:t>Sus scrofa</w:t>
      </w:r>
    </w:p>
    <w:p w14:paraId="61874AB3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Markery genetyczne dla cech użytkowości tucznej rzeźnej i rozrodczej gatunku </w:t>
      </w:r>
      <w:r w:rsidRPr="00741C39">
        <w:rPr>
          <w:rFonts w:cs="Calibri"/>
          <w:i/>
          <w:sz w:val="24"/>
          <w:szCs w:val="24"/>
        </w:rPr>
        <w:t>Sus scrofa</w:t>
      </w:r>
      <w:r w:rsidRPr="00741C39">
        <w:rPr>
          <w:rFonts w:cs="Calibri"/>
          <w:sz w:val="24"/>
          <w:szCs w:val="24"/>
        </w:rPr>
        <w:t xml:space="preserve"> w świetle najnowszych badań</w:t>
      </w:r>
    </w:p>
    <w:p w14:paraId="1E498FC5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Modyfikacja składu i jakości mięsa wieprzowego poprzez dodatki mineralno-witaminowe</w:t>
      </w:r>
    </w:p>
    <w:p w14:paraId="071D2AC6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Nowatorskie metody biotechnologiczne produkcji nośników energii w Polsce i na świecie</w:t>
      </w:r>
    </w:p>
    <w:p w14:paraId="04FE95DF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Ocena efektywności pracy wybranej biologicznej oczyszczalni ścieków</w:t>
      </w:r>
    </w:p>
    <w:p w14:paraId="35C8385F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Ocena możliwości zagospodarowania osadów ściekowych na przykładzie wybranej oczyszczalni </w:t>
      </w:r>
    </w:p>
    <w:p w14:paraId="5D275C5E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Oszacowanie wartości odżywczych ziela wybranych roślin jagodowych</w:t>
      </w:r>
    </w:p>
    <w:p w14:paraId="4A0F6368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Polimorfizm genów a poziom doskonalenia cech użytkowych świń</w:t>
      </w:r>
    </w:p>
    <w:p w14:paraId="4B655DC7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Postępy genomiki zwierząt hodowlanych na przykładzie gatunku </w:t>
      </w:r>
      <w:r w:rsidRPr="00741C39">
        <w:rPr>
          <w:rFonts w:cs="Calibri"/>
          <w:i/>
          <w:sz w:val="24"/>
          <w:szCs w:val="24"/>
        </w:rPr>
        <w:t>Sus scrofa</w:t>
      </w:r>
    </w:p>
    <w:p w14:paraId="0ACB82B3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Technologie biologicznej obróbki osadów ściekowych w aspekcie ich zagospodarowania przyrodniczego</w:t>
      </w:r>
    </w:p>
    <w:p w14:paraId="3C61B39E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Właściwości przeciwutleniające liści mniszka lekarskiego</w:t>
      </w:r>
    </w:p>
    <w:p w14:paraId="0B347CC8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Wpływ biostymulatorów na wartość odżywczą kiełków gryki</w:t>
      </w:r>
    </w:p>
    <w:p w14:paraId="77A3C9F6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Wpływ temperatury inkubacji na przeżywalność  zarodków wybranych gatunków drobiu hodowanych </w:t>
      </w:r>
      <w:r w:rsidRPr="00741C39">
        <w:rPr>
          <w:rFonts w:cs="Calibri"/>
          <w:i/>
          <w:sz w:val="24"/>
          <w:szCs w:val="24"/>
        </w:rPr>
        <w:t>in vitro</w:t>
      </w:r>
    </w:p>
    <w:p w14:paraId="6187E33E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biotechnologii w chowie i hodowli trzody chlewnej</w:t>
      </w:r>
    </w:p>
    <w:p w14:paraId="3525AB8C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roślin o nasionach bezglutenowych do celów spożywczych</w:t>
      </w:r>
    </w:p>
    <w:p w14:paraId="0132F487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transgenicznych świń w medycynie</w:t>
      </w:r>
    </w:p>
    <w:p w14:paraId="1ADB8A47" w14:textId="77777777" w:rsidR="00EA39D5" w:rsidRPr="00741C39" w:rsidRDefault="00EA39D5" w:rsidP="00741C39">
      <w:pPr>
        <w:widowControl w:val="0"/>
        <w:numPr>
          <w:ilvl w:val="0"/>
          <w:numId w:val="28"/>
        </w:numPr>
        <w:tabs>
          <w:tab w:val="clear" w:pos="765"/>
        </w:tabs>
        <w:suppressAutoHyphens/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Wykorzystanie zwierząt laboratoryjnych w badaniach biomedycznych i rolniczych</w:t>
      </w:r>
    </w:p>
    <w:p w14:paraId="73549836" w14:textId="77777777" w:rsidR="00EA39D5" w:rsidRPr="00741C39" w:rsidRDefault="00EA39D5" w:rsidP="0000034E">
      <w:pPr>
        <w:widowControl w:val="0"/>
        <w:suppressAutoHyphens/>
        <w:spacing w:after="0" w:line="240" w:lineRule="auto"/>
        <w:rPr>
          <w:rFonts w:cs="Calibri"/>
          <w:sz w:val="24"/>
          <w:szCs w:val="24"/>
        </w:rPr>
      </w:pPr>
    </w:p>
    <w:p w14:paraId="0F6053D5" w14:textId="77777777" w:rsidR="00EA39D5" w:rsidRPr="00741C39" w:rsidRDefault="00EA39D5" w:rsidP="007E556B">
      <w:pPr>
        <w:spacing w:after="0" w:line="240" w:lineRule="auto"/>
        <w:rPr>
          <w:rFonts w:cs="Calibri"/>
          <w:sz w:val="24"/>
          <w:szCs w:val="24"/>
        </w:rPr>
      </w:pPr>
    </w:p>
    <w:p w14:paraId="7D7CC627" w14:textId="77777777" w:rsidR="00EA39D5" w:rsidRDefault="00EA39D5" w:rsidP="007E556B">
      <w:pPr>
        <w:spacing w:after="0" w:line="240" w:lineRule="auto"/>
        <w:rPr>
          <w:rFonts w:cs="Calibri"/>
          <w:sz w:val="24"/>
          <w:szCs w:val="24"/>
        </w:rPr>
      </w:pPr>
    </w:p>
    <w:p w14:paraId="36CAB3B7" w14:textId="77777777" w:rsidR="00C52AEC" w:rsidRPr="00741C39" w:rsidRDefault="00C52AEC" w:rsidP="007E556B">
      <w:pPr>
        <w:spacing w:after="0" w:line="240" w:lineRule="auto"/>
        <w:rPr>
          <w:rFonts w:cs="Calibri"/>
          <w:sz w:val="24"/>
          <w:szCs w:val="24"/>
        </w:rPr>
      </w:pPr>
    </w:p>
    <w:p w14:paraId="195D3C8A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lastRenderedPageBreak/>
        <w:t>KATEDRA NAUK O ZWIERZĘTACH PRZEŻUWAJĄCYCH</w:t>
      </w:r>
    </w:p>
    <w:p w14:paraId="28E8316E" w14:textId="77777777" w:rsidR="00EA39D5" w:rsidRPr="00741C39" w:rsidRDefault="00EA39D5" w:rsidP="00155ED6">
      <w:pPr>
        <w:spacing w:after="0" w:line="240" w:lineRule="auto"/>
        <w:rPr>
          <w:rFonts w:cs="Calibri"/>
          <w:sz w:val="24"/>
          <w:szCs w:val="24"/>
        </w:rPr>
      </w:pPr>
    </w:p>
    <w:p w14:paraId="6EBD24BF" w14:textId="77777777" w:rsidR="00EA39D5" w:rsidRPr="00192EA5" w:rsidRDefault="00EA39D5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192EA5">
        <w:rPr>
          <w:rFonts w:cs="Calibri"/>
          <w:sz w:val="24"/>
          <w:szCs w:val="24"/>
        </w:rPr>
        <w:t>Analiza krzywej topnienia (MCA) w wykrywaniu polimorfizmu ins/del</w:t>
      </w:r>
    </w:p>
    <w:p w14:paraId="6937A0C8" w14:textId="77777777" w:rsidR="00C52AEC" w:rsidRPr="00192EA5" w:rsidRDefault="00C52AEC" w:rsidP="00C52AE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192EA5">
        <w:rPr>
          <w:rFonts w:cs="Calibri"/>
          <w:sz w:val="24"/>
          <w:szCs w:val="24"/>
        </w:rPr>
        <w:t>Analiza miejsc polimorficznych w wybranych genach biorących udział w biosyntezie składników mleka w odniesieniu do cech użytkowości mlecznej i przydatności technologicznej mleka (temat zatwierdzony dla konkretnej osoby)</w:t>
      </w:r>
    </w:p>
    <w:p w14:paraId="161FF9FE" w14:textId="77777777" w:rsidR="00EA39D5" w:rsidRPr="00741C39" w:rsidRDefault="00EA39D5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Determinacja płci u ssaków – analiza ekspresji wybranych genów</w:t>
      </w:r>
    </w:p>
    <w:p w14:paraId="63C636E0" w14:textId="77777777" w:rsidR="00EA39D5" w:rsidRPr="00741C39" w:rsidRDefault="00EA39D5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 genetyczna schorzeń okulistycznych u psów</w:t>
      </w:r>
    </w:p>
    <w:p w14:paraId="463412A8" w14:textId="77777777" w:rsidR="00EA39D5" w:rsidRPr="00741C39" w:rsidRDefault="00EA39D5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 genetyczna schorzeń ortopedycznych u psów</w:t>
      </w:r>
    </w:p>
    <w:p w14:paraId="56BC845B" w14:textId="77777777" w:rsidR="00EA39D5" w:rsidRPr="00741C39" w:rsidRDefault="00EA39D5" w:rsidP="00741C3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 genetyczna xyz u psów</w:t>
      </w:r>
    </w:p>
    <w:p w14:paraId="192E8249" w14:textId="77777777" w:rsidR="00D10763" w:rsidRDefault="00EA39D5" w:rsidP="00D107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Diagnostyka polimorfizmu insdel z wykorzystaniem techniki qPC</w:t>
      </w:r>
      <w:r w:rsidR="00D10763">
        <w:rPr>
          <w:rFonts w:cs="Calibri"/>
          <w:sz w:val="24"/>
          <w:szCs w:val="24"/>
        </w:rPr>
        <w:t>R</w:t>
      </w:r>
    </w:p>
    <w:p w14:paraId="2848DB3A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E0EF619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F03CF22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 xml:space="preserve">KATEDRA BIOINŻYNIERII – WKŚiR </w:t>
      </w:r>
    </w:p>
    <w:p w14:paraId="002E3215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0"/>
          <w:szCs w:val="20"/>
        </w:rPr>
      </w:pPr>
    </w:p>
    <w:p w14:paraId="0744044F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0"/>
          <w:szCs w:val="20"/>
        </w:rPr>
      </w:pPr>
      <w:r w:rsidRPr="00741C39">
        <w:rPr>
          <w:rFonts w:cs="Calibri"/>
          <w:b/>
          <w:sz w:val="20"/>
          <w:szCs w:val="20"/>
        </w:rPr>
        <w:t>PRACOWNIA FIZJOLOGII ROŚLIN I ENTOMOLOGII</w:t>
      </w:r>
    </w:p>
    <w:p w14:paraId="5765F269" w14:textId="77777777" w:rsidR="00EA39D5" w:rsidRPr="00741C39" w:rsidRDefault="00EA39D5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 xml:space="preserve">Reakcja fizjologiczna wierzby wiciowej odmiany Tora rosnącej w hydroponice z dodatkiem żelaza i kwasu askorbinowego </w:t>
      </w:r>
    </w:p>
    <w:p w14:paraId="7D1198B2" w14:textId="77777777" w:rsidR="00EA39D5" w:rsidRPr="00741C39" w:rsidRDefault="00EA39D5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sz w:val="24"/>
          <w:szCs w:val="24"/>
        </w:rPr>
        <w:t>Wpływ inokulacji bakteriami ryzosfery na aktywność wymiany gazowej truskawki (</w:t>
      </w:r>
      <w:r w:rsidRPr="00741C39">
        <w:rPr>
          <w:i/>
          <w:iCs/>
          <w:sz w:val="24"/>
          <w:szCs w:val="24"/>
        </w:rPr>
        <w:t>Fragaria ananassa</w:t>
      </w:r>
      <w:r w:rsidRPr="00741C39">
        <w:rPr>
          <w:sz w:val="24"/>
          <w:szCs w:val="24"/>
        </w:rPr>
        <w:t xml:space="preserve"> Duch.) w warunkach stresu niedoboru wody</w:t>
      </w:r>
    </w:p>
    <w:p w14:paraId="271BF188" w14:textId="77777777" w:rsidR="00EA39D5" w:rsidRPr="00741C39" w:rsidRDefault="00EA39D5" w:rsidP="00741C39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1C39">
        <w:rPr>
          <w:rFonts w:cs="Calibri"/>
          <w:sz w:val="24"/>
          <w:szCs w:val="24"/>
        </w:rPr>
        <w:t>Wpływ kwasu askorbinowego na aktywność wymiany gazowej klonu Jorr wierzby wiciowej (</w:t>
      </w:r>
      <w:r w:rsidRPr="00741C39">
        <w:rPr>
          <w:rFonts w:cs="Calibri"/>
          <w:i/>
          <w:sz w:val="24"/>
          <w:szCs w:val="24"/>
        </w:rPr>
        <w:t>Salix viminalis</w:t>
      </w:r>
      <w:r w:rsidRPr="00741C39">
        <w:rPr>
          <w:rFonts w:cs="Calibri"/>
          <w:sz w:val="24"/>
          <w:szCs w:val="24"/>
        </w:rPr>
        <w:t xml:space="preserve"> L.) rosnącego w hydroponikach zanieczyszczonych żelazem</w:t>
      </w:r>
    </w:p>
    <w:p w14:paraId="760DB476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6D10CB4" w14:textId="77777777" w:rsidR="00EA39D5" w:rsidRPr="00741C39" w:rsidRDefault="00EA39D5" w:rsidP="00430F26">
      <w:pPr>
        <w:pStyle w:val="Zwykytekst"/>
        <w:rPr>
          <w:rFonts w:ascii="Calibri" w:hAnsi="Calibri" w:cs="Calibri"/>
          <w:b/>
          <w:sz w:val="20"/>
        </w:rPr>
      </w:pPr>
      <w:r w:rsidRPr="00741C39">
        <w:rPr>
          <w:rFonts w:ascii="Calibri" w:hAnsi="Calibri" w:cs="Calibri"/>
          <w:b/>
          <w:sz w:val="20"/>
        </w:rPr>
        <w:t>PRACOWNIA MIKROBIOLOGII I BIOCHEMII ŚRODOWISKA</w:t>
      </w:r>
    </w:p>
    <w:p w14:paraId="1CE1165B" w14:textId="77777777" w:rsidR="00EA39D5" w:rsidRPr="00931509" w:rsidRDefault="00EA39D5" w:rsidP="00741C39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</w:rPr>
      </w:pPr>
      <w:r w:rsidRPr="00931509">
        <w:rPr>
          <w:rFonts w:ascii="Calibri" w:hAnsi="Calibri" w:cs="Calibri"/>
        </w:rPr>
        <w:t xml:space="preserve">Badanie wybranych substancji biologicznie czynnych na hamowanie wzrostu i rozwoju drobnoustrojów  </w:t>
      </w:r>
    </w:p>
    <w:p w14:paraId="0223670C" w14:textId="77777777" w:rsidR="00EA39D5" w:rsidRPr="00931509" w:rsidRDefault="00EA39D5" w:rsidP="00741C39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</w:rPr>
      </w:pPr>
      <w:r w:rsidRPr="00931509">
        <w:rPr>
          <w:rFonts w:ascii="Calibri" w:hAnsi="Calibri" w:cs="Calibri"/>
        </w:rPr>
        <w:t>Wpływ działania nanosrebra na liczebność wybranych drobnoustrojów</w:t>
      </w:r>
    </w:p>
    <w:p w14:paraId="2334DD80" w14:textId="77777777" w:rsidR="00EA39D5" w:rsidRPr="00931509" w:rsidRDefault="00EA39D5" w:rsidP="00741C39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</w:rPr>
      </w:pPr>
      <w:r w:rsidRPr="00931509">
        <w:rPr>
          <w:rFonts w:ascii="Calibri" w:hAnsi="Calibri" w:cs="Calibri"/>
        </w:rPr>
        <w:t>Wpływ kumulacji nanosrebra w środowisku na zawartość biomasy żywych drobnoustrojów</w:t>
      </w:r>
    </w:p>
    <w:p w14:paraId="3E223C70" w14:textId="77777777" w:rsidR="0023588A" w:rsidRPr="00931509" w:rsidRDefault="0023588A" w:rsidP="00741C39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</w:rPr>
      </w:pPr>
      <w:r w:rsidRPr="00931509">
        <w:rPr>
          <w:rFonts w:ascii="Calibri" w:hAnsi="Calibri" w:cs="Calibri"/>
        </w:rPr>
        <w:t>Wpływ nowych odpowiedników niesteroidowych leków przeciwzapalnych (NLPZ) na żywotność wybranych bakterii</w:t>
      </w:r>
    </w:p>
    <w:p w14:paraId="4275635D" w14:textId="77777777" w:rsidR="001953A1" w:rsidRPr="00931509" w:rsidRDefault="001953A1" w:rsidP="00741C39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</w:rPr>
      </w:pPr>
      <w:r w:rsidRPr="00931509">
        <w:rPr>
          <w:rFonts w:ascii="Calibri" w:hAnsi="Calibri" w:cs="Calibri"/>
        </w:rPr>
        <w:t>Wpływ nowych odpowiedników niesteroidowych leków przeciwzapalnych (NLPZ) na żywotność wybranych grzybów</w:t>
      </w:r>
    </w:p>
    <w:p w14:paraId="2C71B5FC" w14:textId="77777777" w:rsidR="00EA39D5" w:rsidRPr="00931509" w:rsidRDefault="000845A0" w:rsidP="00155ED6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  <w:bCs/>
        </w:rPr>
      </w:pPr>
      <w:r w:rsidRPr="00931509">
        <w:rPr>
          <w:rFonts w:ascii="Calibri" w:hAnsi="Calibri" w:cs="Calibri"/>
          <w:bCs/>
          <w:szCs w:val="24"/>
        </w:rPr>
        <w:t>Wpływ nowych odpowiedników niesterydowych leków przeciw zapalnych (NLPZ) na żywotność wybranych grzybów mikroskopowych</w:t>
      </w:r>
    </w:p>
    <w:p w14:paraId="215F5E2A" w14:textId="77777777" w:rsidR="000845A0" w:rsidRPr="00931509" w:rsidRDefault="000845A0" w:rsidP="00155ED6">
      <w:pPr>
        <w:pStyle w:val="Zwykytekst"/>
        <w:numPr>
          <w:ilvl w:val="0"/>
          <w:numId w:val="15"/>
        </w:numPr>
        <w:ind w:left="360"/>
        <w:rPr>
          <w:rFonts w:ascii="Calibri" w:hAnsi="Calibri" w:cs="Calibri"/>
          <w:bCs/>
        </w:rPr>
      </w:pPr>
      <w:r w:rsidRPr="00931509">
        <w:rPr>
          <w:rFonts w:ascii="Calibri" w:hAnsi="Calibri" w:cs="Calibri"/>
          <w:bCs/>
        </w:rPr>
        <w:t>Wpływ nowych substancji o działaniu konserwującym na rozwój wybranych bakterii</w:t>
      </w:r>
    </w:p>
    <w:p w14:paraId="62AC2E06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26E81F0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47B7AEC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>KATEDRA GENETYKI, HODOWLI I BIOTECHNOLOGII ROŚLIN – WKŚiR</w:t>
      </w:r>
    </w:p>
    <w:p w14:paraId="7027AC6A" w14:textId="77777777" w:rsidR="00EA39D5" w:rsidRPr="001305DF" w:rsidRDefault="00EA39D5" w:rsidP="00155ED6">
      <w:pPr>
        <w:spacing w:after="0" w:line="240" w:lineRule="auto"/>
        <w:rPr>
          <w:rFonts w:cs="Calibri"/>
          <w:sz w:val="20"/>
          <w:szCs w:val="20"/>
        </w:rPr>
      </w:pPr>
    </w:p>
    <w:p w14:paraId="3D0E58F1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Analiza linii wsobnych żyta w celu wykrycia markerów SCAR genów związanych z reakcjami obronnymi roślin</w:t>
      </w:r>
    </w:p>
    <w:p w14:paraId="6A76E7E5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Genotypowanie przez sekwencjonowanie, nowoczesna metoda fingerprintingu</w:t>
      </w:r>
    </w:p>
    <w:p w14:paraId="6EAB2DEE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Porównanie trzech rodzajów podłoży do namnażania wybranych roślin sadowniczych</w:t>
      </w:r>
    </w:p>
    <w:p w14:paraId="380DF953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Poszukiwanie markerów molekularnych dla genów żyta odpowiedzialnych za tworzenie nalotu woskowego</w:t>
      </w:r>
    </w:p>
    <w:p w14:paraId="0B22B45B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Poszukiwanie markerów PCR dla genów odporności na suszę u żyta</w:t>
      </w:r>
    </w:p>
    <w:p w14:paraId="4D6DBA4F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Wpływ nanocząstek metali na rozwój roślin w kulturach </w:t>
      </w:r>
      <w:r w:rsidRPr="00075552">
        <w:rPr>
          <w:rFonts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in vitro</w:t>
      </w:r>
    </w:p>
    <w:p w14:paraId="05914BD5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Wpływ stresu suszy na morfologię systemu korzeniowego żyta w kulturach dojrzałych zarodków </w:t>
      </w:r>
      <w:r w:rsidRPr="00075552">
        <w:rPr>
          <w:rFonts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in vitro</w:t>
      </w:r>
    </w:p>
    <w:p w14:paraId="3216E9C5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lang w:eastAsia="pl-PL"/>
        </w:rPr>
        <w:t>Wpływ wybranych związków organicznych  na wzrost roślin w kulturach </w:t>
      </w:r>
      <w:r w:rsidRPr="00075552">
        <w:rPr>
          <w:rFonts w:cs="Calibri"/>
          <w:i/>
          <w:iCs/>
          <w:color w:val="000000"/>
          <w:sz w:val="24"/>
          <w:szCs w:val="24"/>
          <w:lang w:eastAsia="pl-PL"/>
        </w:rPr>
        <w:t>in vitro</w:t>
      </w:r>
    </w:p>
    <w:p w14:paraId="3412F7AB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Wykorzystanie metody PCR do oceny zróżnicowania genetycznego w odmianach uprawnych żyta</w:t>
      </w:r>
    </w:p>
    <w:p w14:paraId="56B43170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Wykrywanie markerów SCAR genów zaangażowanych w proces fotosyntezy żyta</w:t>
      </w:r>
    </w:p>
    <w:p w14:paraId="59D9791E" w14:textId="77777777" w:rsidR="00126A1E" w:rsidRPr="00075552" w:rsidRDefault="00126A1E" w:rsidP="00126A1E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>Wysokoprzepustowe sekwencjonowanie nowej generacji, teoria i praktyka</w:t>
      </w:r>
    </w:p>
    <w:p w14:paraId="07084F2A" w14:textId="77777777" w:rsidR="00B71E68" w:rsidRPr="00075552" w:rsidRDefault="00B71E68" w:rsidP="00B71E68">
      <w:pPr>
        <w:numPr>
          <w:ilvl w:val="0"/>
          <w:numId w:val="29"/>
        </w:numPr>
        <w:shd w:val="clear" w:color="auto" w:fill="FFFFFF"/>
        <w:tabs>
          <w:tab w:val="clear" w:pos="720"/>
          <w:tab w:val="num" w:pos="-1260"/>
        </w:tabs>
        <w:spacing w:after="0" w:line="240" w:lineRule="auto"/>
        <w:ind w:left="360"/>
        <w:rPr>
          <w:rFonts w:cs="Calibri"/>
          <w:color w:val="000000"/>
          <w:sz w:val="24"/>
          <w:szCs w:val="24"/>
          <w:lang w:eastAsia="pl-PL"/>
        </w:rPr>
      </w:pP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Zastosowanie kultur </w:t>
      </w:r>
      <w:r w:rsidRPr="00075552">
        <w:rPr>
          <w:rFonts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in vitro</w:t>
      </w: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w ochronie gatunkowej roślin na przykładzie rdestniczki gęstej (</w:t>
      </w:r>
      <w:r w:rsidRPr="00075552">
        <w:rPr>
          <w:rFonts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Groenlandia densa</w:t>
      </w:r>
      <w:r w:rsidRPr="00075552">
        <w:rPr>
          <w:rFonts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Fourr.)</w:t>
      </w:r>
    </w:p>
    <w:p w14:paraId="64D1BADF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5CFAFB31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23835C25" w14:textId="77777777" w:rsidR="00EA39D5" w:rsidRPr="00741C39" w:rsidRDefault="00EA39D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741C39">
        <w:rPr>
          <w:rFonts w:cs="Calibri"/>
          <w:b/>
          <w:sz w:val="24"/>
          <w:szCs w:val="24"/>
        </w:rPr>
        <w:t xml:space="preserve">CENTRUM BIOIMMOBILIZACJI I INNOWACYJNYCH MATERIAŁÓW OPAKOWANIOWYCH – WNoŻiR </w:t>
      </w:r>
    </w:p>
    <w:p w14:paraId="0172CD03" w14:textId="77777777" w:rsidR="00EA39D5" w:rsidRPr="00741C39" w:rsidRDefault="00EA39D5" w:rsidP="00155ED6">
      <w:pPr>
        <w:spacing w:after="0" w:line="240" w:lineRule="auto"/>
        <w:rPr>
          <w:rFonts w:cs="Calibri"/>
          <w:sz w:val="24"/>
          <w:szCs w:val="24"/>
          <w:u w:val="single"/>
        </w:rPr>
      </w:pPr>
    </w:p>
    <w:p w14:paraId="2C2FB034" w14:textId="77777777" w:rsidR="00EA39D5" w:rsidRPr="00741C39" w:rsidRDefault="00EA39D5" w:rsidP="00741C39">
      <w:pPr>
        <w:numPr>
          <w:ilvl w:val="0"/>
          <w:numId w:val="11"/>
        </w:numPr>
        <w:spacing w:after="0" w:line="240" w:lineRule="auto"/>
        <w:ind w:left="360"/>
        <w:rPr>
          <w:rFonts w:cs="Calibri"/>
          <w:sz w:val="24"/>
          <w:szCs w:val="24"/>
          <w:u w:val="single"/>
        </w:rPr>
      </w:pPr>
      <w:r w:rsidRPr="00741C39">
        <w:rPr>
          <w:rFonts w:cs="Calibri"/>
          <w:sz w:val="24"/>
          <w:szCs w:val="24"/>
        </w:rPr>
        <w:t>Druk 3D hydrożeli zawierających żywe komórki</w:t>
      </w:r>
    </w:p>
    <w:sectPr w:rsidR="00EA39D5" w:rsidRPr="00741C39" w:rsidSect="0071782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E189" w14:textId="77777777" w:rsidR="00004669" w:rsidRDefault="00004669">
      <w:r>
        <w:separator/>
      </w:r>
    </w:p>
  </w:endnote>
  <w:endnote w:type="continuationSeparator" w:id="0">
    <w:p w14:paraId="3EFB5257" w14:textId="77777777" w:rsidR="00004669" w:rsidRDefault="0000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37CA" w14:textId="77777777" w:rsidR="00EA39D5" w:rsidRDefault="00EA39D5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57D301B" w14:textId="77777777" w:rsidR="00EA39D5" w:rsidRDefault="00EA39D5" w:rsidP="00460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8CA9" w14:textId="77777777" w:rsidR="00EA39D5" w:rsidRDefault="00EA39D5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E6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EC3DEF9" w14:textId="77777777" w:rsidR="00EA39D5" w:rsidRDefault="00EA39D5" w:rsidP="00460A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B66C" w14:textId="77777777" w:rsidR="00004669" w:rsidRDefault="00004669">
      <w:r>
        <w:separator/>
      </w:r>
    </w:p>
  </w:footnote>
  <w:footnote w:type="continuationSeparator" w:id="0">
    <w:p w14:paraId="2DFB64A2" w14:textId="77777777" w:rsidR="00004669" w:rsidRDefault="0000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58"/>
    <w:multiLevelType w:val="multilevel"/>
    <w:tmpl w:val="8C3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5B2B41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5E7197"/>
    <w:multiLevelType w:val="hybridMultilevel"/>
    <w:tmpl w:val="C1402BEC"/>
    <w:lvl w:ilvl="0" w:tplc="C474413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A75F6"/>
    <w:multiLevelType w:val="multilevel"/>
    <w:tmpl w:val="8152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FE0235"/>
    <w:multiLevelType w:val="hybridMultilevel"/>
    <w:tmpl w:val="BD0E7A28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63330"/>
    <w:multiLevelType w:val="hybridMultilevel"/>
    <w:tmpl w:val="7DD498BA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189B2FC9"/>
    <w:multiLevelType w:val="hybridMultilevel"/>
    <w:tmpl w:val="9AC2A524"/>
    <w:lvl w:ilvl="0" w:tplc="3B0CCFC6">
      <w:start w:val="1"/>
      <w:numFmt w:val="decimal"/>
      <w:lvlText w:val="%1."/>
      <w:lvlJc w:val="left"/>
      <w:pPr>
        <w:tabs>
          <w:tab w:val="num" w:pos="765"/>
        </w:tabs>
        <w:ind w:left="7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950AF"/>
    <w:multiLevelType w:val="hybridMultilevel"/>
    <w:tmpl w:val="3F4471AE"/>
    <w:lvl w:ilvl="0" w:tplc="C474413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F75D5"/>
    <w:multiLevelType w:val="hybridMultilevel"/>
    <w:tmpl w:val="032ACC1C"/>
    <w:lvl w:ilvl="0" w:tplc="95C42C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7C6860"/>
    <w:multiLevelType w:val="hybridMultilevel"/>
    <w:tmpl w:val="641E5576"/>
    <w:lvl w:ilvl="0" w:tplc="54DE4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D3748D"/>
    <w:multiLevelType w:val="hybridMultilevel"/>
    <w:tmpl w:val="3D7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330A4E26"/>
    <w:multiLevelType w:val="hybridMultilevel"/>
    <w:tmpl w:val="8D40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7B20BB"/>
    <w:multiLevelType w:val="hybridMultilevel"/>
    <w:tmpl w:val="CAD03886"/>
    <w:lvl w:ilvl="0" w:tplc="0F1A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0655AE"/>
    <w:multiLevelType w:val="hybridMultilevel"/>
    <w:tmpl w:val="36ACAE14"/>
    <w:lvl w:ilvl="0" w:tplc="066A606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442100"/>
    <w:multiLevelType w:val="hybridMultilevel"/>
    <w:tmpl w:val="E31671EA"/>
    <w:lvl w:ilvl="0" w:tplc="898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7F37F7"/>
    <w:multiLevelType w:val="hybridMultilevel"/>
    <w:tmpl w:val="27B47654"/>
    <w:lvl w:ilvl="0" w:tplc="36887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21940"/>
    <w:multiLevelType w:val="hybridMultilevel"/>
    <w:tmpl w:val="26420BE6"/>
    <w:lvl w:ilvl="0" w:tplc="EAEE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CE76B5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961A15"/>
    <w:multiLevelType w:val="hybridMultilevel"/>
    <w:tmpl w:val="92F8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37B7C"/>
    <w:multiLevelType w:val="hybridMultilevel"/>
    <w:tmpl w:val="1772C924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A6092"/>
    <w:multiLevelType w:val="hybridMultilevel"/>
    <w:tmpl w:val="1CD45D16"/>
    <w:lvl w:ilvl="0" w:tplc="4C023BE8">
      <w:start w:val="1"/>
      <w:numFmt w:val="decimal"/>
      <w:lvlText w:val="%1."/>
      <w:lvlJc w:val="left"/>
      <w:pPr>
        <w:ind w:left="106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6093905"/>
    <w:multiLevelType w:val="hybridMultilevel"/>
    <w:tmpl w:val="006C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6F397E"/>
    <w:multiLevelType w:val="hybridMultilevel"/>
    <w:tmpl w:val="97FC1DFC"/>
    <w:lvl w:ilvl="0" w:tplc="066A606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D13D38"/>
    <w:multiLevelType w:val="hybridMultilevel"/>
    <w:tmpl w:val="ACD62E0C"/>
    <w:lvl w:ilvl="0" w:tplc="4C023BE8">
      <w:start w:val="1"/>
      <w:numFmt w:val="decimal"/>
      <w:lvlText w:val="%1."/>
      <w:lvlJc w:val="left"/>
      <w:pPr>
        <w:ind w:left="708" w:hanging="6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ED4157"/>
    <w:multiLevelType w:val="hybridMultilevel"/>
    <w:tmpl w:val="B16C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856FEC"/>
    <w:multiLevelType w:val="hybridMultilevel"/>
    <w:tmpl w:val="2080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0"/>
  </w:num>
  <w:num w:numId="17">
    <w:abstractNumId w:val="1"/>
  </w:num>
  <w:num w:numId="18">
    <w:abstractNumId w:val="27"/>
  </w:num>
  <w:num w:numId="19">
    <w:abstractNumId w:val="2"/>
  </w:num>
  <w:num w:numId="20">
    <w:abstractNumId w:val="7"/>
  </w:num>
  <w:num w:numId="21">
    <w:abstractNumId w:val="5"/>
  </w:num>
  <w:num w:numId="22">
    <w:abstractNumId w:val="22"/>
  </w:num>
  <w:num w:numId="23">
    <w:abstractNumId w:val="21"/>
  </w:num>
  <w:num w:numId="24">
    <w:abstractNumId w:val="4"/>
  </w:num>
  <w:num w:numId="25">
    <w:abstractNumId w:val="25"/>
  </w:num>
  <w:num w:numId="26">
    <w:abstractNumId w:val="14"/>
  </w:num>
  <w:num w:numId="27">
    <w:abstractNumId w:val="24"/>
  </w:num>
  <w:num w:numId="28">
    <w:abstractNumId w:val="6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25"/>
    <w:rsid w:val="0000034E"/>
    <w:rsid w:val="00004669"/>
    <w:rsid w:val="000054F7"/>
    <w:rsid w:val="00013A77"/>
    <w:rsid w:val="00020C54"/>
    <w:rsid w:val="00021574"/>
    <w:rsid w:val="00026565"/>
    <w:rsid w:val="0003207A"/>
    <w:rsid w:val="000357FD"/>
    <w:rsid w:val="00056BF0"/>
    <w:rsid w:val="00060C68"/>
    <w:rsid w:val="000661A7"/>
    <w:rsid w:val="000845A0"/>
    <w:rsid w:val="0008499A"/>
    <w:rsid w:val="0008697B"/>
    <w:rsid w:val="00086A2E"/>
    <w:rsid w:val="00087B14"/>
    <w:rsid w:val="0009162A"/>
    <w:rsid w:val="0009537B"/>
    <w:rsid w:val="000A34FE"/>
    <w:rsid w:val="000A7485"/>
    <w:rsid w:val="000E2447"/>
    <w:rsid w:val="000E6436"/>
    <w:rsid w:val="00101CAC"/>
    <w:rsid w:val="00105567"/>
    <w:rsid w:val="00126A1E"/>
    <w:rsid w:val="00126E43"/>
    <w:rsid w:val="001305DF"/>
    <w:rsid w:val="00132B97"/>
    <w:rsid w:val="00136963"/>
    <w:rsid w:val="001464A2"/>
    <w:rsid w:val="00155ED6"/>
    <w:rsid w:val="00164B36"/>
    <w:rsid w:val="001718CE"/>
    <w:rsid w:val="0017594E"/>
    <w:rsid w:val="00181BA7"/>
    <w:rsid w:val="00183196"/>
    <w:rsid w:val="001877E3"/>
    <w:rsid w:val="00192EA5"/>
    <w:rsid w:val="001953A1"/>
    <w:rsid w:val="001A255B"/>
    <w:rsid w:val="001A3CA5"/>
    <w:rsid w:val="001B014F"/>
    <w:rsid w:val="001C12A7"/>
    <w:rsid w:val="001C7744"/>
    <w:rsid w:val="001D2FC0"/>
    <w:rsid w:val="001E27F6"/>
    <w:rsid w:val="001F2A5B"/>
    <w:rsid w:val="001F5ADE"/>
    <w:rsid w:val="002040FD"/>
    <w:rsid w:val="00205873"/>
    <w:rsid w:val="0023588A"/>
    <w:rsid w:val="002463FB"/>
    <w:rsid w:val="00247744"/>
    <w:rsid w:val="00251CF1"/>
    <w:rsid w:val="00270011"/>
    <w:rsid w:val="00271680"/>
    <w:rsid w:val="002959D4"/>
    <w:rsid w:val="002A70A3"/>
    <w:rsid w:val="002B3147"/>
    <w:rsid w:val="002C3196"/>
    <w:rsid w:val="002C4ECA"/>
    <w:rsid w:val="002D18C7"/>
    <w:rsid w:val="002D2AF0"/>
    <w:rsid w:val="002D3F65"/>
    <w:rsid w:val="002D6C5A"/>
    <w:rsid w:val="002E11CB"/>
    <w:rsid w:val="002E5339"/>
    <w:rsid w:val="00313588"/>
    <w:rsid w:val="003200C8"/>
    <w:rsid w:val="00321187"/>
    <w:rsid w:val="00321D84"/>
    <w:rsid w:val="00322756"/>
    <w:rsid w:val="00326961"/>
    <w:rsid w:val="003307BA"/>
    <w:rsid w:val="00334F89"/>
    <w:rsid w:val="00353250"/>
    <w:rsid w:val="0036600B"/>
    <w:rsid w:val="00371BB0"/>
    <w:rsid w:val="00391E0E"/>
    <w:rsid w:val="00392F8A"/>
    <w:rsid w:val="003A144B"/>
    <w:rsid w:val="003A4763"/>
    <w:rsid w:val="003B66EB"/>
    <w:rsid w:val="003C08B1"/>
    <w:rsid w:val="003E2F9D"/>
    <w:rsid w:val="003E3DF3"/>
    <w:rsid w:val="003E7B71"/>
    <w:rsid w:val="0041009F"/>
    <w:rsid w:val="00430F26"/>
    <w:rsid w:val="004369C6"/>
    <w:rsid w:val="00447EF7"/>
    <w:rsid w:val="004503CE"/>
    <w:rsid w:val="00454B3A"/>
    <w:rsid w:val="00460A59"/>
    <w:rsid w:val="004B0925"/>
    <w:rsid w:val="004B63B5"/>
    <w:rsid w:val="004B7A74"/>
    <w:rsid w:val="004C49DE"/>
    <w:rsid w:val="004C6F62"/>
    <w:rsid w:val="004D1571"/>
    <w:rsid w:val="004D2630"/>
    <w:rsid w:val="004D55CB"/>
    <w:rsid w:val="004D6356"/>
    <w:rsid w:val="0050061C"/>
    <w:rsid w:val="00506435"/>
    <w:rsid w:val="0052249F"/>
    <w:rsid w:val="00525C64"/>
    <w:rsid w:val="00534E6B"/>
    <w:rsid w:val="005513B6"/>
    <w:rsid w:val="00557974"/>
    <w:rsid w:val="00571862"/>
    <w:rsid w:val="0058125B"/>
    <w:rsid w:val="00581922"/>
    <w:rsid w:val="00581D1A"/>
    <w:rsid w:val="00587ADF"/>
    <w:rsid w:val="00594A8F"/>
    <w:rsid w:val="00595325"/>
    <w:rsid w:val="005B00ED"/>
    <w:rsid w:val="005B4049"/>
    <w:rsid w:val="005D01E2"/>
    <w:rsid w:val="005D2D1D"/>
    <w:rsid w:val="005F4170"/>
    <w:rsid w:val="005F63EE"/>
    <w:rsid w:val="00601A4E"/>
    <w:rsid w:val="006043F3"/>
    <w:rsid w:val="006131DA"/>
    <w:rsid w:val="00617611"/>
    <w:rsid w:val="006233DF"/>
    <w:rsid w:val="00642AE0"/>
    <w:rsid w:val="006558A7"/>
    <w:rsid w:val="00667D22"/>
    <w:rsid w:val="00674AC3"/>
    <w:rsid w:val="006768D3"/>
    <w:rsid w:val="006768DD"/>
    <w:rsid w:val="006831C4"/>
    <w:rsid w:val="00684DD1"/>
    <w:rsid w:val="006878D4"/>
    <w:rsid w:val="0069714C"/>
    <w:rsid w:val="006A0FE8"/>
    <w:rsid w:val="006A2E05"/>
    <w:rsid w:val="006A568D"/>
    <w:rsid w:val="006A64F4"/>
    <w:rsid w:val="006B27C5"/>
    <w:rsid w:val="006B31C4"/>
    <w:rsid w:val="006C1269"/>
    <w:rsid w:val="006E05B2"/>
    <w:rsid w:val="006E2FC9"/>
    <w:rsid w:val="00701215"/>
    <w:rsid w:val="00704591"/>
    <w:rsid w:val="00707FB1"/>
    <w:rsid w:val="007160D3"/>
    <w:rsid w:val="0071782B"/>
    <w:rsid w:val="00726CC6"/>
    <w:rsid w:val="00741C39"/>
    <w:rsid w:val="00750736"/>
    <w:rsid w:val="0075410C"/>
    <w:rsid w:val="00772624"/>
    <w:rsid w:val="00780721"/>
    <w:rsid w:val="007B5DE1"/>
    <w:rsid w:val="007D2E58"/>
    <w:rsid w:val="007E0E2D"/>
    <w:rsid w:val="007E556B"/>
    <w:rsid w:val="007E6875"/>
    <w:rsid w:val="00807728"/>
    <w:rsid w:val="00810B53"/>
    <w:rsid w:val="00813FB5"/>
    <w:rsid w:val="00814151"/>
    <w:rsid w:val="00814ED0"/>
    <w:rsid w:val="008341E0"/>
    <w:rsid w:val="0084605E"/>
    <w:rsid w:val="0085606B"/>
    <w:rsid w:val="00883DE3"/>
    <w:rsid w:val="00884379"/>
    <w:rsid w:val="0089398C"/>
    <w:rsid w:val="008A37B7"/>
    <w:rsid w:val="008B7FA4"/>
    <w:rsid w:val="008C0894"/>
    <w:rsid w:val="008C0F65"/>
    <w:rsid w:val="008C2DCC"/>
    <w:rsid w:val="008C4230"/>
    <w:rsid w:val="008D43B9"/>
    <w:rsid w:val="008D44F4"/>
    <w:rsid w:val="008F2A04"/>
    <w:rsid w:val="008F5066"/>
    <w:rsid w:val="00911D18"/>
    <w:rsid w:val="00923BDA"/>
    <w:rsid w:val="00931509"/>
    <w:rsid w:val="00935793"/>
    <w:rsid w:val="0093605F"/>
    <w:rsid w:val="0095493C"/>
    <w:rsid w:val="009613D5"/>
    <w:rsid w:val="00976475"/>
    <w:rsid w:val="00977F97"/>
    <w:rsid w:val="009802EC"/>
    <w:rsid w:val="00982621"/>
    <w:rsid w:val="009936EA"/>
    <w:rsid w:val="009B41AB"/>
    <w:rsid w:val="009B7B43"/>
    <w:rsid w:val="009B7B47"/>
    <w:rsid w:val="009C163B"/>
    <w:rsid w:val="009C1E88"/>
    <w:rsid w:val="009E506C"/>
    <w:rsid w:val="009E660F"/>
    <w:rsid w:val="00A10D0D"/>
    <w:rsid w:val="00A20297"/>
    <w:rsid w:val="00A21897"/>
    <w:rsid w:val="00A27770"/>
    <w:rsid w:val="00A3149F"/>
    <w:rsid w:val="00A31CE0"/>
    <w:rsid w:val="00A43D0D"/>
    <w:rsid w:val="00A45065"/>
    <w:rsid w:val="00A459D9"/>
    <w:rsid w:val="00A577AF"/>
    <w:rsid w:val="00A74CCD"/>
    <w:rsid w:val="00A75879"/>
    <w:rsid w:val="00A75F6E"/>
    <w:rsid w:val="00A80401"/>
    <w:rsid w:val="00A9044A"/>
    <w:rsid w:val="00A93421"/>
    <w:rsid w:val="00A96B56"/>
    <w:rsid w:val="00AA25E1"/>
    <w:rsid w:val="00AB48C4"/>
    <w:rsid w:val="00AB6249"/>
    <w:rsid w:val="00AB6A8B"/>
    <w:rsid w:val="00AC10E9"/>
    <w:rsid w:val="00AC5091"/>
    <w:rsid w:val="00AE69E4"/>
    <w:rsid w:val="00AF2269"/>
    <w:rsid w:val="00AF6719"/>
    <w:rsid w:val="00B155AB"/>
    <w:rsid w:val="00B22BD5"/>
    <w:rsid w:val="00B45332"/>
    <w:rsid w:val="00B60F56"/>
    <w:rsid w:val="00B61F4F"/>
    <w:rsid w:val="00B664D7"/>
    <w:rsid w:val="00B71E68"/>
    <w:rsid w:val="00B769D1"/>
    <w:rsid w:val="00B80018"/>
    <w:rsid w:val="00B83A3C"/>
    <w:rsid w:val="00B878B2"/>
    <w:rsid w:val="00B9549F"/>
    <w:rsid w:val="00B9782A"/>
    <w:rsid w:val="00BA16D0"/>
    <w:rsid w:val="00BA464F"/>
    <w:rsid w:val="00BA52E8"/>
    <w:rsid w:val="00BC1ACB"/>
    <w:rsid w:val="00BE1E00"/>
    <w:rsid w:val="00BF7576"/>
    <w:rsid w:val="00C0210D"/>
    <w:rsid w:val="00C03392"/>
    <w:rsid w:val="00C06C86"/>
    <w:rsid w:val="00C175EE"/>
    <w:rsid w:val="00C206DB"/>
    <w:rsid w:val="00C22943"/>
    <w:rsid w:val="00C25541"/>
    <w:rsid w:val="00C31475"/>
    <w:rsid w:val="00C32819"/>
    <w:rsid w:val="00C335E0"/>
    <w:rsid w:val="00C35C49"/>
    <w:rsid w:val="00C51392"/>
    <w:rsid w:val="00C52AEC"/>
    <w:rsid w:val="00C56E5F"/>
    <w:rsid w:val="00C61271"/>
    <w:rsid w:val="00C61691"/>
    <w:rsid w:val="00C61B59"/>
    <w:rsid w:val="00C8777B"/>
    <w:rsid w:val="00C97EE2"/>
    <w:rsid w:val="00CA5D48"/>
    <w:rsid w:val="00CC37D5"/>
    <w:rsid w:val="00CC7D81"/>
    <w:rsid w:val="00CD1CA1"/>
    <w:rsid w:val="00CE19C4"/>
    <w:rsid w:val="00CE2B87"/>
    <w:rsid w:val="00CE4D8F"/>
    <w:rsid w:val="00CE7A76"/>
    <w:rsid w:val="00CF778D"/>
    <w:rsid w:val="00D0496F"/>
    <w:rsid w:val="00D10763"/>
    <w:rsid w:val="00D21A22"/>
    <w:rsid w:val="00D2469F"/>
    <w:rsid w:val="00D2513E"/>
    <w:rsid w:val="00D25180"/>
    <w:rsid w:val="00D2709F"/>
    <w:rsid w:val="00D27C5E"/>
    <w:rsid w:val="00D311B4"/>
    <w:rsid w:val="00D435D1"/>
    <w:rsid w:val="00D57166"/>
    <w:rsid w:val="00D660B7"/>
    <w:rsid w:val="00D719DA"/>
    <w:rsid w:val="00D745B5"/>
    <w:rsid w:val="00D75890"/>
    <w:rsid w:val="00DA1058"/>
    <w:rsid w:val="00DA2676"/>
    <w:rsid w:val="00DA5F6E"/>
    <w:rsid w:val="00DB1633"/>
    <w:rsid w:val="00DB2051"/>
    <w:rsid w:val="00DB44CC"/>
    <w:rsid w:val="00DC71AD"/>
    <w:rsid w:val="00DD1B19"/>
    <w:rsid w:val="00DD675A"/>
    <w:rsid w:val="00DE2002"/>
    <w:rsid w:val="00DE4290"/>
    <w:rsid w:val="00DE46DC"/>
    <w:rsid w:val="00DF1873"/>
    <w:rsid w:val="00DF43E9"/>
    <w:rsid w:val="00E10D43"/>
    <w:rsid w:val="00E16F9D"/>
    <w:rsid w:val="00E212FE"/>
    <w:rsid w:val="00E23F2B"/>
    <w:rsid w:val="00E24631"/>
    <w:rsid w:val="00E25115"/>
    <w:rsid w:val="00E37E61"/>
    <w:rsid w:val="00E41E3B"/>
    <w:rsid w:val="00E504EA"/>
    <w:rsid w:val="00E52783"/>
    <w:rsid w:val="00E5536F"/>
    <w:rsid w:val="00E57412"/>
    <w:rsid w:val="00E708C2"/>
    <w:rsid w:val="00E76687"/>
    <w:rsid w:val="00EA39D5"/>
    <w:rsid w:val="00EA3B48"/>
    <w:rsid w:val="00EB4181"/>
    <w:rsid w:val="00EB600C"/>
    <w:rsid w:val="00EC2BA8"/>
    <w:rsid w:val="00EE1995"/>
    <w:rsid w:val="00EE22D0"/>
    <w:rsid w:val="00EE4E52"/>
    <w:rsid w:val="00EE589D"/>
    <w:rsid w:val="00F0102F"/>
    <w:rsid w:val="00F04F79"/>
    <w:rsid w:val="00F076A2"/>
    <w:rsid w:val="00F22A40"/>
    <w:rsid w:val="00F239D4"/>
    <w:rsid w:val="00F2478D"/>
    <w:rsid w:val="00F27302"/>
    <w:rsid w:val="00F31B90"/>
    <w:rsid w:val="00F36453"/>
    <w:rsid w:val="00F3722F"/>
    <w:rsid w:val="00F62B3A"/>
    <w:rsid w:val="00F759A4"/>
    <w:rsid w:val="00F81A71"/>
    <w:rsid w:val="00F921DA"/>
    <w:rsid w:val="00F93ED9"/>
    <w:rsid w:val="00F967F6"/>
    <w:rsid w:val="00FC3166"/>
    <w:rsid w:val="00FC4364"/>
    <w:rsid w:val="00FC7694"/>
    <w:rsid w:val="00FD36AC"/>
    <w:rsid w:val="00FE04DA"/>
    <w:rsid w:val="00FE0C40"/>
    <w:rsid w:val="00FE248F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3C8092"/>
  <w15:chartTrackingRefBased/>
  <w15:docId w15:val="{C325324F-6E99-4DE1-862C-E5144A8D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0A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D55CB"/>
    <w:rPr>
      <w:rFonts w:ascii="Calibri" w:hAnsi="Calibri" w:cs="Times New Roman"/>
      <w:lang w:val="x-none" w:eastAsia="en-US"/>
    </w:rPr>
  </w:style>
  <w:style w:type="character" w:styleId="Numerstrony">
    <w:name w:val="page number"/>
    <w:rsid w:val="00460A59"/>
    <w:rPr>
      <w:rFonts w:cs="Times New Roman"/>
    </w:rPr>
  </w:style>
  <w:style w:type="paragraph" w:styleId="Zwykytekst">
    <w:name w:val="Plain Text"/>
    <w:basedOn w:val="Normalny"/>
    <w:link w:val="ZwykytekstZnak"/>
    <w:rsid w:val="0075410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link w:val="Zwykytekst"/>
    <w:locked/>
    <w:rsid w:val="0075410C"/>
    <w:rPr>
      <w:rFonts w:eastAsia="Times New Roman" w:cs="Times New Roman"/>
      <w:sz w:val="24"/>
      <w:lang w:val="x-none" w:eastAsia="en-US"/>
    </w:rPr>
  </w:style>
  <w:style w:type="paragraph" w:customStyle="1" w:styleId="Standard">
    <w:name w:val="Standard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8C0F65"/>
  </w:style>
  <w:style w:type="paragraph" w:customStyle="1" w:styleId="Akapitzlist1">
    <w:name w:val="Akapit z listą1"/>
    <w:basedOn w:val="Normalny"/>
    <w:rsid w:val="00B1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BIOTECHNOLOGII ROZRODU ZWIERZĄT I HIGIENY ŚRODOWISKA</vt:lpstr>
    </vt:vector>
  </TitlesOfParts>
  <Company>Zachodniopomorski Uniwersytet Technologiczny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subject/>
  <dc:creator>Prodziekan</dc:creator>
  <cp:keywords/>
  <dc:description/>
  <cp:lastModifiedBy>Monika Szulc</cp:lastModifiedBy>
  <cp:revision>2</cp:revision>
  <cp:lastPrinted>2021-01-04T10:30:00Z</cp:lastPrinted>
  <dcterms:created xsi:type="dcterms:W3CDTF">2022-02-07T08:28:00Z</dcterms:created>
  <dcterms:modified xsi:type="dcterms:W3CDTF">2022-02-07T08:28:00Z</dcterms:modified>
</cp:coreProperties>
</file>